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D8" w:rsidRPr="00EB1051" w:rsidRDefault="001D55D8" w:rsidP="001D55D8">
      <w:pPr>
        <w:pStyle w:val="NoSpacing"/>
        <w:rPr>
          <w:rFonts w:asciiTheme="minorBidi" w:hAnsiTheme="minorBidi"/>
          <w:sz w:val="18"/>
          <w:szCs w:val="18"/>
          <w:lang w:bidi="hi-IN"/>
        </w:rPr>
      </w:pPr>
      <w:r w:rsidRPr="00D837AE">
        <w:rPr>
          <w:rFonts w:hint="cs"/>
          <w:sz w:val="18"/>
          <w:szCs w:val="18"/>
          <w:cs/>
          <w:lang w:bidi="hi-IN"/>
        </w:rPr>
        <w:t>पत्र सं0</w:t>
      </w:r>
      <w:r w:rsidRPr="00D837AE">
        <w:rPr>
          <w:rFonts w:ascii="Kruti Dev 016" w:hAnsi="Kruti Dev 016"/>
          <w:sz w:val="18"/>
          <w:szCs w:val="18"/>
        </w:rPr>
        <w:t xml:space="preserve"> </w:t>
      </w:r>
      <w:r w:rsidRPr="00D837AE">
        <w:rPr>
          <w:rFonts w:asciiTheme="minorBidi" w:hAnsiTheme="minorBidi"/>
          <w:sz w:val="18"/>
          <w:szCs w:val="18"/>
        </w:rPr>
        <w:t xml:space="preserve"> 23( 316 )</w:t>
      </w:r>
      <w:r w:rsidRPr="00D837AE">
        <w:rPr>
          <w:rFonts w:ascii="Kruti Dev 016" w:hAnsi="Kruti Dev 016"/>
          <w:sz w:val="18"/>
          <w:szCs w:val="18"/>
        </w:rPr>
        <w:t xml:space="preserve"> @</w:t>
      </w:r>
      <w:r w:rsidRPr="00D837AE">
        <w:rPr>
          <w:rFonts w:hint="cs"/>
          <w:sz w:val="18"/>
          <w:szCs w:val="18"/>
          <w:cs/>
          <w:lang w:bidi="hi-IN"/>
        </w:rPr>
        <w:t>सि मा अनु परिमं एम</w:t>
      </w:r>
      <w:r w:rsidRPr="00D837AE">
        <w:rPr>
          <w:rFonts w:ascii="Kruti Dev 016" w:hAnsi="Kruti Dev 016"/>
          <w:b/>
          <w:sz w:val="18"/>
          <w:szCs w:val="18"/>
        </w:rPr>
        <w:t>&amp;</w:t>
      </w:r>
      <w:r w:rsidRPr="00D837AE">
        <w:rPr>
          <w:bCs/>
          <w:sz w:val="18"/>
          <w:szCs w:val="18"/>
        </w:rPr>
        <w:t>31</w:t>
      </w:r>
      <w:r w:rsidRPr="00D837AE">
        <w:rPr>
          <w:rFonts w:ascii="Kruti Dev 016" w:hAnsi="Kruti Dev 016"/>
          <w:bCs/>
          <w:sz w:val="18"/>
          <w:szCs w:val="18"/>
        </w:rPr>
        <w:t>@</w:t>
      </w:r>
      <w:r w:rsidR="00EB1051" w:rsidRPr="00EB1051">
        <w:rPr>
          <w:rFonts w:asciiTheme="minorBidi" w:hAnsiTheme="minorBidi"/>
          <w:bCs/>
          <w:sz w:val="18"/>
          <w:szCs w:val="18"/>
        </w:rPr>
        <w:t>2274</w:t>
      </w:r>
      <w:r w:rsidRPr="00D837AE">
        <w:rPr>
          <w:rFonts w:ascii="Kruti Dev 016" w:hAnsi="Kruti Dev 016"/>
          <w:sz w:val="18"/>
          <w:szCs w:val="18"/>
        </w:rPr>
        <w:tab/>
      </w:r>
      <w:r w:rsidRPr="00D837AE">
        <w:rPr>
          <w:rFonts w:ascii="Kruti Dev 016" w:hAnsi="Kruti Dev 016"/>
          <w:sz w:val="18"/>
          <w:szCs w:val="18"/>
        </w:rPr>
        <w:tab/>
      </w:r>
      <w:r w:rsidRPr="00D837AE">
        <w:rPr>
          <w:rFonts w:ascii="Kruti Dev 016" w:hAnsi="Kruti Dev 016"/>
          <w:sz w:val="18"/>
          <w:szCs w:val="18"/>
        </w:rPr>
        <w:tab/>
      </w:r>
      <w:r w:rsidRPr="00D837AE">
        <w:rPr>
          <w:rFonts w:ascii="Kruti Dev 016" w:hAnsi="Kruti Dev 016"/>
          <w:sz w:val="18"/>
          <w:szCs w:val="18"/>
        </w:rPr>
        <w:tab/>
      </w:r>
      <w:r w:rsidRPr="00D837AE">
        <w:rPr>
          <w:rFonts w:ascii="Kruti Dev 016" w:hAnsi="Kruti Dev 016"/>
          <w:sz w:val="18"/>
          <w:szCs w:val="18"/>
        </w:rPr>
        <w:tab/>
      </w:r>
      <w:r w:rsidRPr="00D837AE">
        <w:rPr>
          <w:rFonts w:ascii="Kruti Dev 016" w:hAnsi="Kruti Dev 016"/>
          <w:sz w:val="18"/>
          <w:szCs w:val="18"/>
        </w:rPr>
        <w:tab/>
      </w:r>
      <w:r w:rsidRPr="00D837AE">
        <w:rPr>
          <w:rFonts w:hint="cs"/>
          <w:sz w:val="18"/>
          <w:szCs w:val="18"/>
          <w:cs/>
          <w:lang w:bidi="hi-IN"/>
        </w:rPr>
        <w:t>दिनांक</w:t>
      </w:r>
      <w:r w:rsidR="00EB1051">
        <w:rPr>
          <w:sz w:val="18"/>
          <w:szCs w:val="18"/>
          <w:lang w:bidi="hi-IN"/>
        </w:rPr>
        <w:t xml:space="preserve">  </w:t>
      </w:r>
      <w:r w:rsidR="00EB1051" w:rsidRPr="00EB1051">
        <w:rPr>
          <w:rFonts w:asciiTheme="minorBidi" w:hAnsiTheme="minorBidi"/>
          <w:sz w:val="18"/>
          <w:szCs w:val="18"/>
        </w:rPr>
        <w:t>17.06.15</w:t>
      </w:r>
    </w:p>
    <w:p w:rsidR="001D55D8" w:rsidRPr="00D837AE" w:rsidRDefault="001D55D8" w:rsidP="001D55D8">
      <w:pPr>
        <w:pStyle w:val="NoSpacing"/>
        <w:rPr>
          <w:rFonts w:ascii="Kruti Dev 016" w:hAnsi="Kruti Dev 016"/>
          <w:sz w:val="18"/>
          <w:szCs w:val="18"/>
          <w:lang w:bidi="hi-IN"/>
        </w:rPr>
      </w:pPr>
    </w:p>
    <w:p w:rsidR="001D55D8" w:rsidRPr="00D837AE" w:rsidRDefault="001D55D8" w:rsidP="001D55D8">
      <w:pPr>
        <w:pStyle w:val="NoSpacing"/>
        <w:rPr>
          <w:rFonts w:ascii="Kruti Dev 016" w:hAnsi="Kruti Dev 016"/>
          <w:sz w:val="18"/>
          <w:szCs w:val="18"/>
        </w:rPr>
      </w:pPr>
    </w:p>
    <w:p w:rsidR="001D55D8" w:rsidRPr="00D837AE" w:rsidRDefault="001D55D8" w:rsidP="001D55D8">
      <w:pPr>
        <w:spacing w:line="240" w:lineRule="auto"/>
        <w:jc w:val="center"/>
        <w:rPr>
          <w:rFonts w:asciiTheme="minorBidi" w:hAnsiTheme="minorBidi"/>
          <w:b/>
          <w:sz w:val="20"/>
          <w:szCs w:val="20"/>
          <w:u w:val="single"/>
          <w:lang w:bidi="hi-IN"/>
        </w:rPr>
      </w:pPr>
      <w:r w:rsidRPr="00D837AE">
        <w:rPr>
          <w:rFonts w:asciiTheme="minorBidi" w:hAnsiTheme="minorBidi"/>
          <w:b/>
          <w:sz w:val="20"/>
          <w:szCs w:val="20"/>
          <w:u w:val="single"/>
        </w:rPr>
        <w:t>Inspection Note</w:t>
      </w:r>
    </w:p>
    <w:p w:rsidR="001D55D8" w:rsidRPr="005734A0" w:rsidRDefault="001D55D8" w:rsidP="001D55D8">
      <w:pPr>
        <w:spacing w:line="240" w:lineRule="auto"/>
        <w:jc w:val="center"/>
        <w:rPr>
          <w:rFonts w:asciiTheme="minorBidi" w:hAnsiTheme="minorBidi"/>
          <w:b/>
          <w:sz w:val="2"/>
          <w:szCs w:val="2"/>
          <w:u w:val="single"/>
          <w:lang w:bidi="hi-IN"/>
        </w:rPr>
      </w:pPr>
    </w:p>
    <w:p w:rsidR="001D55D8" w:rsidRPr="00D837AE" w:rsidRDefault="001D55D8" w:rsidP="001D55D8">
      <w:pPr>
        <w:spacing w:line="240" w:lineRule="auto"/>
        <w:ind w:firstLine="720"/>
        <w:jc w:val="both"/>
        <w:rPr>
          <w:rFonts w:asciiTheme="minorBidi" w:hAnsiTheme="minorBidi"/>
          <w:sz w:val="18"/>
          <w:szCs w:val="18"/>
        </w:rPr>
      </w:pPr>
      <w:r w:rsidRPr="00D837AE">
        <w:rPr>
          <w:rFonts w:asciiTheme="minorBidi" w:hAnsiTheme="minorBidi"/>
          <w:sz w:val="18"/>
          <w:szCs w:val="18"/>
        </w:rPr>
        <w:t>The ongoing works in M-3124 Sub Division were inspected by the undersigned on 15.06.2015.  The following observations were noted for compliance by the contractor and the Executive Engineer.</w:t>
      </w:r>
    </w:p>
    <w:p w:rsidR="001D55D8" w:rsidRPr="00D837AE" w:rsidRDefault="001D55D8" w:rsidP="001D55D8">
      <w:pPr>
        <w:spacing w:line="240" w:lineRule="auto"/>
        <w:ind w:left="2160" w:hanging="2160"/>
        <w:jc w:val="both"/>
        <w:rPr>
          <w:rFonts w:asciiTheme="minorBidi" w:hAnsiTheme="minorBidi"/>
          <w:b/>
          <w:bCs/>
          <w:sz w:val="10"/>
          <w:szCs w:val="10"/>
        </w:rPr>
      </w:pPr>
    </w:p>
    <w:p w:rsidR="001D55D8" w:rsidRPr="00D837AE" w:rsidRDefault="001D55D8" w:rsidP="001D55D8">
      <w:pPr>
        <w:spacing w:line="240" w:lineRule="auto"/>
        <w:ind w:left="2160" w:hanging="2160"/>
        <w:jc w:val="both"/>
        <w:rPr>
          <w:rFonts w:asciiTheme="minorBidi" w:hAnsiTheme="minorBidi"/>
          <w:b/>
          <w:bCs/>
          <w:sz w:val="18"/>
          <w:szCs w:val="18"/>
        </w:rPr>
      </w:pPr>
      <w:r w:rsidRPr="00D837AE">
        <w:rPr>
          <w:rFonts w:asciiTheme="minorBidi" w:hAnsiTheme="minorBidi"/>
          <w:b/>
          <w:bCs/>
          <w:sz w:val="18"/>
          <w:szCs w:val="18"/>
        </w:rPr>
        <w:t>Name of Work :</w:t>
      </w:r>
      <w:r w:rsidRPr="00D837AE">
        <w:rPr>
          <w:rFonts w:asciiTheme="minorBidi" w:hAnsiTheme="minorBidi"/>
          <w:b/>
          <w:bCs/>
          <w:sz w:val="18"/>
          <w:szCs w:val="18"/>
        </w:rPr>
        <w:tab/>
        <w:t>Remodelling of drain and improvement of footpath at Balmiki Triwalawar road and main road to G &amp; S block and Kabir Dass Marg, Shakurpur under Division M-312</w:t>
      </w:r>
    </w:p>
    <w:p w:rsidR="001D55D8" w:rsidRPr="00D837AE" w:rsidRDefault="001D55D8" w:rsidP="001D55D8">
      <w:pPr>
        <w:spacing w:line="240" w:lineRule="auto"/>
        <w:jc w:val="both"/>
        <w:rPr>
          <w:rFonts w:asciiTheme="minorBidi" w:hAnsiTheme="minorBidi"/>
          <w:b/>
          <w:bCs/>
          <w:sz w:val="18"/>
          <w:szCs w:val="18"/>
        </w:rPr>
      </w:pPr>
      <w:r w:rsidRPr="00D837AE">
        <w:rPr>
          <w:rFonts w:asciiTheme="minorBidi" w:hAnsiTheme="minorBidi"/>
          <w:b/>
          <w:bCs/>
          <w:sz w:val="18"/>
          <w:szCs w:val="18"/>
        </w:rPr>
        <w:t>Agency :</w:t>
      </w:r>
      <w:r w:rsidRPr="00D837AE">
        <w:rPr>
          <w:rFonts w:asciiTheme="minorBidi" w:hAnsiTheme="minorBidi"/>
          <w:b/>
          <w:bCs/>
          <w:sz w:val="18"/>
          <w:szCs w:val="18"/>
        </w:rPr>
        <w:tab/>
      </w:r>
      <w:r w:rsidRPr="00D837AE">
        <w:rPr>
          <w:rFonts w:asciiTheme="minorBidi" w:hAnsiTheme="minorBidi"/>
          <w:b/>
          <w:bCs/>
          <w:sz w:val="18"/>
          <w:szCs w:val="18"/>
        </w:rPr>
        <w:tab/>
        <w:t xml:space="preserve">M/S Satya Narain </w:t>
      </w:r>
    </w:p>
    <w:p w:rsidR="001D55D8" w:rsidRPr="00D837AE" w:rsidRDefault="001D55D8" w:rsidP="001D55D8">
      <w:pPr>
        <w:spacing w:line="240" w:lineRule="auto"/>
        <w:ind w:left="720" w:hanging="720"/>
        <w:jc w:val="both"/>
        <w:rPr>
          <w:rFonts w:asciiTheme="minorBidi" w:hAnsiTheme="minorBidi"/>
          <w:sz w:val="18"/>
          <w:szCs w:val="18"/>
        </w:rPr>
      </w:pPr>
      <w:r w:rsidRPr="00D837AE">
        <w:rPr>
          <w:rFonts w:asciiTheme="minorBidi" w:hAnsiTheme="minorBidi"/>
          <w:sz w:val="18"/>
          <w:szCs w:val="18"/>
        </w:rPr>
        <w:t>1</w:t>
      </w:r>
      <w:r w:rsidRPr="00D837AE">
        <w:rPr>
          <w:rFonts w:asciiTheme="minorBidi" w:hAnsiTheme="minorBidi"/>
          <w:sz w:val="18"/>
          <w:szCs w:val="18"/>
        </w:rPr>
        <w:tab/>
        <w:t xml:space="preserve">The progress of work is slow.  The contractor ensured that sufficient labour is available now and the work will be completed by 30.06.15 before onset of monsoon. </w:t>
      </w:r>
    </w:p>
    <w:p w:rsidR="001D55D8" w:rsidRPr="00D837AE" w:rsidRDefault="001D55D8" w:rsidP="001D55D8">
      <w:pPr>
        <w:spacing w:line="240" w:lineRule="auto"/>
        <w:ind w:left="720" w:hanging="720"/>
        <w:jc w:val="both"/>
        <w:rPr>
          <w:rFonts w:asciiTheme="minorBidi" w:hAnsiTheme="minorBidi"/>
          <w:sz w:val="18"/>
          <w:szCs w:val="18"/>
        </w:rPr>
      </w:pPr>
      <w:r w:rsidRPr="00D837AE">
        <w:rPr>
          <w:rFonts w:asciiTheme="minorBidi" w:hAnsiTheme="minorBidi"/>
          <w:sz w:val="18"/>
          <w:szCs w:val="18"/>
        </w:rPr>
        <w:t>2</w:t>
      </w:r>
      <w:r w:rsidRPr="00D837AE">
        <w:rPr>
          <w:rFonts w:asciiTheme="minorBidi" w:hAnsiTheme="minorBidi"/>
          <w:sz w:val="18"/>
          <w:szCs w:val="18"/>
        </w:rPr>
        <w:tab/>
        <w:t xml:space="preserve">Sample of paver blocks, as selected during the inspection, should be got tested from approved Govt. laboratory.  </w:t>
      </w:r>
    </w:p>
    <w:p w:rsidR="001D55D8" w:rsidRPr="00D837AE" w:rsidRDefault="001D55D8" w:rsidP="001D55D8">
      <w:pPr>
        <w:spacing w:line="240" w:lineRule="auto"/>
        <w:ind w:left="720" w:hanging="720"/>
        <w:jc w:val="both"/>
        <w:rPr>
          <w:rFonts w:asciiTheme="minorBidi" w:hAnsiTheme="minorBidi"/>
          <w:sz w:val="18"/>
          <w:szCs w:val="18"/>
        </w:rPr>
      </w:pPr>
      <w:r w:rsidRPr="00D837AE">
        <w:rPr>
          <w:rFonts w:asciiTheme="minorBidi" w:hAnsiTheme="minorBidi"/>
          <w:sz w:val="18"/>
          <w:szCs w:val="18"/>
        </w:rPr>
        <w:t>3</w:t>
      </w:r>
      <w:r w:rsidRPr="00D837AE">
        <w:rPr>
          <w:rFonts w:asciiTheme="minorBidi" w:hAnsiTheme="minorBidi"/>
          <w:sz w:val="18"/>
          <w:szCs w:val="18"/>
        </w:rPr>
        <w:tab/>
        <w:t>The precast drain covers have been placed in precast FRC frames and the arrangement appears to be good.  Similar arrangement should be followed in all running and future works of precast drain covers.</w:t>
      </w:r>
    </w:p>
    <w:p w:rsidR="001D55D8" w:rsidRPr="00D837AE" w:rsidRDefault="001D55D8" w:rsidP="001D55D8">
      <w:pPr>
        <w:spacing w:line="240" w:lineRule="auto"/>
        <w:jc w:val="both"/>
        <w:rPr>
          <w:rFonts w:asciiTheme="minorBidi" w:hAnsiTheme="minorBidi"/>
          <w:b/>
          <w:bCs/>
          <w:sz w:val="10"/>
          <w:szCs w:val="10"/>
        </w:rPr>
      </w:pPr>
    </w:p>
    <w:p w:rsidR="001D55D8" w:rsidRPr="00D837AE" w:rsidRDefault="001D55D8" w:rsidP="001D55D8">
      <w:pPr>
        <w:spacing w:line="240" w:lineRule="auto"/>
        <w:jc w:val="both"/>
        <w:rPr>
          <w:rFonts w:asciiTheme="minorBidi" w:hAnsiTheme="minorBidi"/>
          <w:b/>
          <w:bCs/>
          <w:sz w:val="18"/>
          <w:szCs w:val="18"/>
        </w:rPr>
      </w:pPr>
      <w:r w:rsidRPr="00D837AE">
        <w:rPr>
          <w:rFonts w:asciiTheme="minorBidi" w:hAnsiTheme="minorBidi"/>
          <w:b/>
          <w:bCs/>
          <w:sz w:val="18"/>
          <w:szCs w:val="18"/>
        </w:rPr>
        <w:t>Name of Work :</w:t>
      </w:r>
      <w:r w:rsidRPr="00D837AE">
        <w:rPr>
          <w:rFonts w:asciiTheme="minorBidi" w:hAnsiTheme="minorBidi"/>
          <w:b/>
          <w:bCs/>
          <w:sz w:val="18"/>
          <w:szCs w:val="18"/>
        </w:rPr>
        <w:tab/>
        <w:t>C/o RC drain at road no. 44 from road no. 43 to road no. 41</w:t>
      </w:r>
    </w:p>
    <w:p w:rsidR="001D55D8" w:rsidRPr="00D837AE" w:rsidRDefault="001D55D8" w:rsidP="001D55D8">
      <w:pPr>
        <w:spacing w:line="240" w:lineRule="auto"/>
        <w:jc w:val="both"/>
        <w:rPr>
          <w:rFonts w:asciiTheme="minorBidi" w:hAnsiTheme="minorBidi"/>
          <w:b/>
          <w:bCs/>
          <w:sz w:val="18"/>
          <w:szCs w:val="18"/>
        </w:rPr>
      </w:pPr>
      <w:r w:rsidRPr="00D837AE">
        <w:rPr>
          <w:rFonts w:asciiTheme="minorBidi" w:hAnsiTheme="minorBidi"/>
          <w:b/>
          <w:bCs/>
          <w:sz w:val="18"/>
          <w:szCs w:val="18"/>
        </w:rPr>
        <w:t>Agency :</w:t>
      </w:r>
      <w:r w:rsidRPr="00D837AE">
        <w:rPr>
          <w:rFonts w:asciiTheme="minorBidi" w:hAnsiTheme="minorBidi"/>
          <w:b/>
          <w:bCs/>
          <w:sz w:val="18"/>
          <w:szCs w:val="18"/>
        </w:rPr>
        <w:tab/>
      </w:r>
      <w:r w:rsidRPr="00D837AE">
        <w:rPr>
          <w:rFonts w:asciiTheme="minorBidi" w:hAnsiTheme="minorBidi"/>
          <w:b/>
          <w:bCs/>
          <w:sz w:val="18"/>
          <w:szCs w:val="18"/>
        </w:rPr>
        <w:tab/>
        <w:t>M/s Mahavir Prasad Gupta &amp; Sons</w:t>
      </w:r>
    </w:p>
    <w:p w:rsidR="001D55D8" w:rsidRPr="00D837AE" w:rsidRDefault="001D55D8" w:rsidP="001D55D8">
      <w:pPr>
        <w:spacing w:line="240" w:lineRule="auto"/>
        <w:ind w:left="720" w:hanging="720"/>
        <w:jc w:val="both"/>
        <w:rPr>
          <w:rFonts w:asciiTheme="minorBidi" w:hAnsiTheme="minorBidi"/>
          <w:sz w:val="18"/>
          <w:szCs w:val="18"/>
        </w:rPr>
      </w:pPr>
      <w:r w:rsidRPr="00D837AE">
        <w:rPr>
          <w:rFonts w:asciiTheme="minorBidi" w:hAnsiTheme="minorBidi"/>
          <w:b/>
          <w:bCs/>
          <w:sz w:val="18"/>
          <w:szCs w:val="18"/>
        </w:rPr>
        <w:t>1</w:t>
      </w:r>
      <w:r w:rsidRPr="00D837AE">
        <w:rPr>
          <w:rFonts w:asciiTheme="minorBidi" w:hAnsiTheme="minorBidi"/>
          <w:b/>
          <w:bCs/>
          <w:sz w:val="18"/>
          <w:szCs w:val="18"/>
        </w:rPr>
        <w:tab/>
        <w:t xml:space="preserve"> </w:t>
      </w:r>
      <w:r w:rsidRPr="00D837AE">
        <w:rPr>
          <w:rFonts w:asciiTheme="minorBidi" w:hAnsiTheme="minorBidi"/>
          <w:sz w:val="18"/>
          <w:szCs w:val="18"/>
        </w:rPr>
        <w:t>It was noticed that paver blocks with engraved brand name as well as without any engraving were being used.  All the paver blocks without brand engraved on each paver block are rejected. The contractor should only be allowed to use engraved paver blocks of approved brand.</w:t>
      </w:r>
    </w:p>
    <w:p w:rsidR="001D55D8" w:rsidRPr="00D837AE" w:rsidRDefault="001D55D8" w:rsidP="001D55D8">
      <w:pPr>
        <w:spacing w:line="240" w:lineRule="auto"/>
        <w:ind w:left="720" w:hanging="720"/>
        <w:jc w:val="both"/>
        <w:rPr>
          <w:rFonts w:asciiTheme="minorBidi" w:hAnsiTheme="minorBidi"/>
          <w:sz w:val="18"/>
          <w:szCs w:val="18"/>
        </w:rPr>
      </w:pPr>
      <w:r w:rsidRPr="00D837AE">
        <w:rPr>
          <w:rFonts w:asciiTheme="minorBidi" w:hAnsiTheme="minorBidi"/>
          <w:sz w:val="18"/>
          <w:szCs w:val="18"/>
        </w:rPr>
        <w:t>2</w:t>
      </w:r>
      <w:r w:rsidRPr="00D837AE">
        <w:rPr>
          <w:rFonts w:asciiTheme="minorBidi" w:hAnsiTheme="minorBidi"/>
          <w:sz w:val="18"/>
          <w:szCs w:val="18"/>
        </w:rPr>
        <w:tab/>
        <w:t>The progress of works is very slow.  The contractor should expedite the progress of work so as to complete it by the end of June, 2015.</w:t>
      </w:r>
    </w:p>
    <w:p w:rsidR="001D55D8" w:rsidRPr="00D837AE" w:rsidRDefault="001D55D8" w:rsidP="001D55D8">
      <w:pPr>
        <w:spacing w:line="240" w:lineRule="auto"/>
        <w:ind w:left="720" w:hanging="720"/>
        <w:jc w:val="both"/>
        <w:rPr>
          <w:rFonts w:asciiTheme="minorBidi" w:hAnsiTheme="minorBidi"/>
          <w:sz w:val="18"/>
          <w:szCs w:val="18"/>
        </w:rPr>
      </w:pPr>
      <w:r w:rsidRPr="00D837AE">
        <w:rPr>
          <w:rFonts w:asciiTheme="minorBidi" w:hAnsiTheme="minorBidi"/>
          <w:sz w:val="18"/>
          <w:szCs w:val="18"/>
        </w:rPr>
        <w:t>3</w:t>
      </w:r>
      <w:r w:rsidRPr="00D837AE">
        <w:rPr>
          <w:rFonts w:asciiTheme="minorBidi" w:hAnsiTheme="minorBidi"/>
          <w:sz w:val="18"/>
          <w:szCs w:val="18"/>
        </w:rPr>
        <w:tab/>
        <w:t xml:space="preserve">Construction of footpath at the junction of road no. 41 should be extended by around 5m on road no. 41 also. </w:t>
      </w:r>
    </w:p>
    <w:p w:rsidR="001D55D8" w:rsidRDefault="001D55D8" w:rsidP="001D55D8">
      <w:pPr>
        <w:spacing w:line="240" w:lineRule="auto"/>
        <w:ind w:left="720" w:hanging="720"/>
        <w:jc w:val="both"/>
        <w:rPr>
          <w:rFonts w:asciiTheme="minorBidi" w:hAnsiTheme="minorBidi"/>
          <w:sz w:val="18"/>
          <w:szCs w:val="18"/>
        </w:rPr>
      </w:pPr>
      <w:r w:rsidRPr="00D837AE">
        <w:rPr>
          <w:rFonts w:asciiTheme="minorBidi" w:hAnsiTheme="minorBidi"/>
          <w:sz w:val="18"/>
          <w:szCs w:val="18"/>
        </w:rPr>
        <w:t>4</w:t>
      </w:r>
      <w:r w:rsidRPr="00D837AE">
        <w:rPr>
          <w:rFonts w:asciiTheme="minorBidi" w:hAnsiTheme="minorBidi"/>
          <w:sz w:val="18"/>
          <w:szCs w:val="18"/>
        </w:rPr>
        <w:tab/>
        <w:t>The sunken portion of road near Lok Vihar Crossing, where DJB sewerline had collapsed and which has now been repaired by DJB, should be repaired with the same specifications .i.e. bituminuous wearing course should be provided.</w:t>
      </w:r>
    </w:p>
    <w:p w:rsidR="001D55D8" w:rsidRPr="00D837AE" w:rsidRDefault="001D55D8" w:rsidP="001D55D8">
      <w:pPr>
        <w:spacing w:line="240" w:lineRule="auto"/>
        <w:ind w:left="720" w:hanging="720"/>
        <w:jc w:val="right"/>
        <w:rPr>
          <w:rFonts w:asciiTheme="minorBidi" w:hAnsiTheme="minorBidi"/>
          <w:b/>
          <w:bCs/>
          <w:sz w:val="18"/>
          <w:szCs w:val="18"/>
        </w:rPr>
      </w:pPr>
      <w:r w:rsidRPr="00D837AE">
        <w:rPr>
          <w:rFonts w:asciiTheme="minorBidi" w:hAnsiTheme="minorBidi"/>
          <w:b/>
          <w:bCs/>
          <w:sz w:val="18"/>
          <w:szCs w:val="18"/>
        </w:rPr>
        <w:t>Page 1 of 2</w:t>
      </w:r>
    </w:p>
    <w:p w:rsidR="001D55D8" w:rsidRPr="00D837AE" w:rsidRDefault="001D55D8" w:rsidP="001D55D8">
      <w:pPr>
        <w:spacing w:line="240" w:lineRule="auto"/>
        <w:ind w:left="720" w:hanging="720"/>
        <w:jc w:val="both"/>
        <w:rPr>
          <w:rFonts w:asciiTheme="minorBidi" w:hAnsiTheme="minorBidi"/>
          <w:sz w:val="18"/>
          <w:szCs w:val="18"/>
        </w:rPr>
      </w:pPr>
      <w:r w:rsidRPr="00D837AE">
        <w:rPr>
          <w:rFonts w:asciiTheme="minorBidi" w:hAnsiTheme="minorBidi"/>
          <w:sz w:val="18"/>
          <w:szCs w:val="18"/>
        </w:rPr>
        <w:lastRenderedPageBreak/>
        <w:t>5</w:t>
      </w:r>
      <w:r w:rsidRPr="00D837AE">
        <w:rPr>
          <w:rFonts w:asciiTheme="minorBidi" w:hAnsiTheme="minorBidi"/>
          <w:sz w:val="18"/>
          <w:szCs w:val="18"/>
        </w:rPr>
        <w:tab/>
        <w:t xml:space="preserve">Wherever the old drain is existing and is choked, the same should be cleaned and new drain should not be constructed as the older drain is wide enough to take running off discharge. </w:t>
      </w:r>
    </w:p>
    <w:p w:rsidR="001D55D8" w:rsidRPr="00D837AE" w:rsidRDefault="001D55D8" w:rsidP="001D55D8">
      <w:pPr>
        <w:spacing w:line="240" w:lineRule="auto"/>
        <w:ind w:left="720" w:hanging="720"/>
        <w:jc w:val="both"/>
        <w:rPr>
          <w:rFonts w:asciiTheme="minorBidi" w:hAnsiTheme="minorBidi"/>
          <w:sz w:val="18"/>
          <w:szCs w:val="18"/>
        </w:rPr>
      </w:pPr>
      <w:r w:rsidRPr="00D837AE">
        <w:rPr>
          <w:rFonts w:asciiTheme="minorBidi" w:hAnsiTheme="minorBidi"/>
          <w:sz w:val="18"/>
          <w:szCs w:val="18"/>
        </w:rPr>
        <w:t>6</w:t>
      </w:r>
      <w:r w:rsidRPr="00D837AE">
        <w:rPr>
          <w:rFonts w:asciiTheme="minorBidi" w:hAnsiTheme="minorBidi"/>
          <w:sz w:val="18"/>
          <w:szCs w:val="18"/>
        </w:rPr>
        <w:tab/>
        <w:t>Missing links of drain should be constructed expeditiously.</w:t>
      </w:r>
    </w:p>
    <w:p w:rsidR="001D55D8" w:rsidRPr="00D837AE" w:rsidRDefault="001D55D8" w:rsidP="001D55D8">
      <w:pPr>
        <w:spacing w:line="240" w:lineRule="auto"/>
        <w:ind w:left="720" w:hanging="720"/>
        <w:jc w:val="both"/>
        <w:rPr>
          <w:rFonts w:asciiTheme="minorBidi" w:hAnsiTheme="minorBidi"/>
          <w:sz w:val="18"/>
          <w:szCs w:val="18"/>
        </w:rPr>
      </w:pPr>
      <w:r w:rsidRPr="00D837AE">
        <w:rPr>
          <w:rFonts w:asciiTheme="minorBidi" w:hAnsiTheme="minorBidi"/>
          <w:sz w:val="18"/>
          <w:szCs w:val="18"/>
        </w:rPr>
        <w:t>7</w:t>
      </w:r>
      <w:r w:rsidRPr="00D837AE">
        <w:rPr>
          <w:rFonts w:asciiTheme="minorBidi" w:hAnsiTheme="minorBidi"/>
          <w:sz w:val="18"/>
          <w:szCs w:val="18"/>
        </w:rPr>
        <w:tab/>
        <w:t xml:space="preserve">Central verge near junction of road no. 41 and also near Lok Vihar should be properly constructed. </w:t>
      </w:r>
    </w:p>
    <w:p w:rsidR="001D55D8" w:rsidRPr="00D837AE" w:rsidRDefault="001D55D8" w:rsidP="001D55D8">
      <w:pPr>
        <w:spacing w:line="240" w:lineRule="auto"/>
        <w:ind w:left="720" w:hanging="720"/>
        <w:jc w:val="both"/>
        <w:rPr>
          <w:rFonts w:asciiTheme="minorBidi" w:hAnsiTheme="minorBidi"/>
          <w:sz w:val="18"/>
          <w:szCs w:val="18"/>
        </w:rPr>
      </w:pPr>
      <w:r w:rsidRPr="00D837AE">
        <w:rPr>
          <w:rFonts w:asciiTheme="minorBidi" w:hAnsiTheme="minorBidi"/>
          <w:sz w:val="18"/>
          <w:szCs w:val="18"/>
        </w:rPr>
        <w:t>8</w:t>
      </w:r>
      <w:r w:rsidRPr="00D837AE">
        <w:rPr>
          <w:rFonts w:asciiTheme="minorBidi" w:hAnsiTheme="minorBidi"/>
          <w:sz w:val="18"/>
          <w:szCs w:val="18"/>
        </w:rPr>
        <w:tab/>
        <w:t>Work should be completed by 30.06.15 in all aspects.</w:t>
      </w:r>
    </w:p>
    <w:p w:rsidR="001D55D8" w:rsidRPr="00D837AE" w:rsidRDefault="001D55D8" w:rsidP="001D55D8">
      <w:pPr>
        <w:spacing w:line="240" w:lineRule="auto"/>
        <w:jc w:val="both"/>
        <w:rPr>
          <w:rFonts w:asciiTheme="minorBidi" w:hAnsiTheme="minorBidi"/>
          <w:b/>
          <w:bCs/>
          <w:sz w:val="10"/>
          <w:szCs w:val="10"/>
        </w:rPr>
      </w:pPr>
    </w:p>
    <w:p w:rsidR="001D55D8" w:rsidRPr="00D837AE" w:rsidRDefault="001D55D8" w:rsidP="001D55D8">
      <w:pPr>
        <w:spacing w:line="240" w:lineRule="auto"/>
        <w:jc w:val="both"/>
        <w:rPr>
          <w:rFonts w:asciiTheme="minorBidi" w:hAnsiTheme="minorBidi"/>
          <w:b/>
          <w:bCs/>
          <w:sz w:val="18"/>
          <w:szCs w:val="18"/>
        </w:rPr>
      </w:pPr>
      <w:r w:rsidRPr="00D837AE">
        <w:rPr>
          <w:rFonts w:asciiTheme="minorBidi" w:hAnsiTheme="minorBidi"/>
          <w:b/>
          <w:bCs/>
          <w:sz w:val="18"/>
          <w:szCs w:val="18"/>
        </w:rPr>
        <w:t>Other Points :</w:t>
      </w:r>
    </w:p>
    <w:p w:rsidR="001D55D8" w:rsidRPr="00D837AE" w:rsidRDefault="001D55D8" w:rsidP="001D55D8">
      <w:pPr>
        <w:spacing w:line="240" w:lineRule="auto"/>
        <w:ind w:left="720" w:hanging="720"/>
        <w:jc w:val="both"/>
        <w:rPr>
          <w:rFonts w:asciiTheme="minorBidi" w:hAnsiTheme="minorBidi"/>
          <w:sz w:val="18"/>
          <w:szCs w:val="18"/>
        </w:rPr>
      </w:pPr>
      <w:r w:rsidRPr="00D837AE">
        <w:rPr>
          <w:rFonts w:asciiTheme="minorBidi" w:hAnsiTheme="minorBidi"/>
          <w:sz w:val="18"/>
          <w:szCs w:val="18"/>
        </w:rPr>
        <w:t>1</w:t>
      </w:r>
      <w:r w:rsidRPr="00D837AE">
        <w:rPr>
          <w:rFonts w:asciiTheme="minorBidi" w:hAnsiTheme="minorBidi"/>
          <w:sz w:val="18"/>
          <w:szCs w:val="18"/>
        </w:rPr>
        <w:tab/>
        <w:t>Traffic island at the junction of (i) road no. 43 &amp; road No. 44 ; and (ii) road no. 44 &amp; Guru Virja Nand Marg, should be taken up for beautification alongwith horticulture work.</w:t>
      </w:r>
    </w:p>
    <w:p w:rsidR="001D55D8" w:rsidRPr="00D837AE" w:rsidRDefault="001D55D8" w:rsidP="001D55D8">
      <w:pPr>
        <w:spacing w:line="240" w:lineRule="auto"/>
        <w:ind w:left="720" w:hanging="720"/>
        <w:jc w:val="both"/>
        <w:rPr>
          <w:rFonts w:asciiTheme="minorBidi" w:hAnsiTheme="minorBidi"/>
          <w:sz w:val="18"/>
          <w:szCs w:val="18"/>
        </w:rPr>
      </w:pPr>
      <w:r w:rsidRPr="00D837AE">
        <w:rPr>
          <w:rFonts w:asciiTheme="minorBidi" w:hAnsiTheme="minorBidi"/>
          <w:sz w:val="18"/>
          <w:szCs w:val="18"/>
        </w:rPr>
        <w:t>2</w:t>
      </w:r>
      <w:r w:rsidRPr="00D837AE">
        <w:rPr>
          <w:rFonts w:asciiTheme="minorBidi" w:hAnsiTheme="minorBidi"/>
          <w:sz w:val="18"/>
          <w:szCs w:val="18"/>
        </w:rPr>
        <w:tab/>
        <w:t>On road no. 44, at some locations on the portion beyond footpath, whre the drain is existing and is fenced, is giving a shabby look.  The same should be beautified by either providing a toe wall at the edge of footpath or covering drain portion and extending the footpath width.</w:t>
      </w:r>
    </w:p>
    <w:p w:rsidR="001D55D8" w:rsidRPr="00D837AE" w:rsidRDefault="001D55D8" w:rsidP="001D55D8">
      <w:pPr>
        <w:spacing w:line="240" w:lineRule="auto"/>
        <w:ind w:left="720" w:hanging="720"/>
        <w:jc w:val="both"/>
        <w:rPr>
          <w:rFonts w:asciiTheme="minorBidi" w:hAnsiTheme="minorBidi"/>
          <w:sz w:val="18"/>
          <w:szCs w:val="18"/>
        </w:rPr>
      </w:pPr>
      <w:r w:rsidRPr="00D837AE">
        <w:rPr>
          <w:rFonts w:asciiTheme="minorBidi" w:hAnsiTheme="minorBidi"/>
          <w:sz w:val="18"/>
          <w:szCs w:val="18"/>
        </w:rPr>
        <w:t>3</w:t>
      </w:r>
      <w:r w:rsidRPr="00D837AE">
        <w:rPr>
          <w:rFonts w:asciiTheme="minorBidi" w:hAnsiTheme="minorBidi"/>
          <w:sz w:val="18"/>
          <w:szCs w:val="18"/>
        </w:rPr>
        <w:tab/>
        <w:t>Efforts should be made to keep the footpath continuous even at the entry gates of private properties / housing societies in such a way that the entry to these properties provides a hump to the vehicles but the pedestrians can move at the same level of footpath.</w:t>
      </w:r>
    </w:p>
    <w:p w:rsidR="001D55D8" w:rsidRPr="00D837AE" w:rsidRDefault="001D55D8" w:rsidP="001D55D8">
      <w:pPr>
        <w:spacing w:line="240" w:lineRule="auto"/>
        <w:ind w:left="720" w:hanging="720"/>
        <w:jc w:val="both"/>
        <w:rPr>
          <w:rFonts w:asciiTheme="minorBidi" w:hAnsiTheme="minorBidi"/>
          <w:sz w:val="18"/>
          <w:szCs w:val="18"/>
        </w:rPr>
      </w:pPr>
      <w:r w:rsidRPr="00D837AE">
        <w:rPr>
          <w:rFonts w:asciiTheme="minorBidi" w:hAnsiTheme="minorBidi"/>
          <w:sz w:val="18"/>
          <w:szCs w:val="18"/>
        </w:rPr>
        <w:t>4</w:t>
      </w:r>
      <w:r w:rsidRPr="00D837AE">
        <w:rPr>
          <w:rFonts w:asciiTheme="minorBidi" w:hAnsiTheme="minorBidi"/>
          <w:sz w:val="18"/>
          <w:szCs w:val="18"/>
        </w:rPr>
        <w:tab/>
        <w:t>Wherever, some portion of drain has to be left open without even precast covers, at such locations, a parapet wall atleast 900mm high should be constructed to avoid any accident.</w:t>
      </w:r>
    </w:p>
    <w:p w:rsidR="001D55D8" w:rsidRDefault="001D55D8" w:rsidP="001D55D8">
      <w:pPr>
        <w:spacing w:line="240" w:lineRule="auto"/>
        <w:ind w:left="720" w:hanging="720"/>
        <w:jc w:val="both"/>
        <w:rPr>
          <w:rFonts w:asciiTheme="minorBidi" w:hAnsiTheme="minorBidi"/>
          <w:sz w:val="18"/>
          <w:szCs w:val="18"/>
        </w:rPr>
      </w:pPr>
      <w:r w:rsidRPr="00D837AE">
        <w:rPr>
          <w:rFonts w:asciiTheme="minorBidi" w:hAnsiTheme="minorBidi"/>
          <w:sz w:val="18"/>
          <w:szCs w:val="18"/>
        </w:rPr>
        <w:t>5</w:t>
      </w:r>
      <w:r w:rsidRPr="00D837AE">
        <w:rPr>
          <w:rFonts w:asciiTheme="minorBidi" w:hAnsiTheme="minorBidi"/>
          <w:sz w:val="18"/>
          <w:szCs w:val="18"/>
        </w:rPr>
        <w:tab/>
        <w:t>Some roads in Shakurpur Colony, which are presently with PWD, appear to be having less than 18m ROW.  AE should recheck the ROW if less than 18m, then these roads should be transferred back to MCD.</w:t>
      </w:r>
    </w:p>
    <w:p w:rsidR="001D55D8" w:rsidRPr="00D837AE" w:rsidRDefault="001D55D8" w:rsidP="001D55D8">
      <w:pPr>
        <w:spacing w:line="240" w:lineRule="auto"/>
        <w:ind w:left="720" w:hanging="720"/>
        <w:jc w:val="both"/>
        <w:rPr>
          <w:rFonts w:asciiTheme="minorBidi" w:hAnsiTheme="minorBidi"/>
          <w:sz w:val="18"/>
          <w:szCs w:val="18"/>
        </w:rPr>
      </w:pPr>
    </w:p>
    <w:p w:rsidR="001D55D8" w:rsidRPr="00D837AE" w:rsidRDefault="001D55D8" w:rsidP="001D55D8">
      <w:pPr>
        <w:pStyle w:val="NoSpacing"/>
        <w:jc w:val="right"/>
        <w:rPr>
          <w:b/>
          <w:bCs/>
          <w:sz w:val="18"/>
          <w:szCs w:val="18"/>
        </w:rPr>
      </w:pPr>
      <w:r w:rsidRPr="00D837AE">
        <w:rPr>
          <w:rFonts w:hint="cs"/>
          <w:b/>
          <w:bCs/>
          <w:sz w:val="18"/>
          <w:szCs w:val="18"/>
          <w:cs/>
          <w:lang w:bidi="hi-IN"/>
        </w:rPr>
        <w:t>अधीक्षण अभियंता</w:t>
      </w:r>
    </w:p>
    <w:p w:rsidR="001D55D8" w:rsidRPr="00D837AE" w:rsidRDefault="001D55D8" w:rsidP="001D55D8">
      <w:pPr>
        <w:pStyle w:val="NoSpacing"/>
        <w:jc w:val="right"/>
        <w:rPr>
          <w:b/>
          <w:bCs/>
          <w:sz w:val="18"/>
          <w:szCs w:val="18"/>
        </w:rPr>
      </w:pPr>
      <w:r w:rsidRPr="00D837AE">
        <w:rPr>
          <w:rFonts w:hint="cs"/>
          <w:b/>
          <w:bCs/>
          <w:sz w:val="18"/>
          <w:szCs w:val="18"/>
          <w:cs/>
          <w:lang w:bidi="hi-IN"/>
        </w:rPr>
        <w:t xml:space="preserve">सि मा अनु परि एम 31 </w:t>
      </w:r>
    </w:p>
    <w:p w:rsidR="001D55D8" w:rsidRPr="00D837AE" w:rsidRDefault="001D55D8" w:rsidP="001D55D8">
      <w:pPr>
        <w:pStyle w:val="NoSpacing"/>
        <w:jc w:val="right"/>
        <w:rPr>
          <w:b/>
          <w:bCs/>
          <w:sz w:val="18"/>
          <w:szCs w:val="18"/>
        </w:rPr>
      </w:pPr>
      <w:r w:rsidRPr="00D837AE">
        <w:rPr>
          <w:rFonts w:hint="cs"/>
          <w:b/>
          <w:bCs/>
          <w:sz w:val="18"/>
          <w:szCs w:val="18"/>
          <w:cs/>
          <w:lang w:bidi="hi-IN"/>
        </w:rPr>
        <w:t xml:space="preserve">पंजाबी बाग नई दिल्ली </w:t>
      </w:r>
    </w:p>
    <w:p w:rsidR="001D55D8" w:rsidRPr="00D837AE" w:rsidRDefault="001D55D8" w:rsidP="001D55D8">
      <w:pPr>
        <w:pStyle w:val="NoSpacing"/>
        <w:rPr>
          <w:rFonts w:ascii="Mangal" w:hAnsi="Mangal" w:cs="Mangal"/>
          <w:b/>
          <w:bCs/>
          <w:sz w:val="18"/>
          <w:szCs w:val="18"/>
          <w:lang w:bidi="hi-IN"/>
        </w:rPr>
      </w:pPr>
      <w:r w:rsidRPr="00D837AE">
        <w:rPr>
          <w:rFonts w:ascii="Mangal" w:hAnsi="Mangal" w:cs="Mangal" w:hint="cs"/>
          <w:b/>
          <w:bCs/>
          <w:sz w:val="18"/>
          <w:szCs w:val="18"/>
          <w:cs/>
          <w:lang w:bidi="hi-IN"/>
        </w:rPr>
        <w:t xml:space="preserve">प्रतिलिपि </w:t>
      </w:r>
      <w:r w:rsidRPr="00D837AE">
        <w:rPr>
          <w:rFonts w:ascii="Mangal" w:hAnsi="Mangal" w:cs="Mangal" w:hint="cs"/>
          <w:b/>
          <w:bCs/>
          <w:sz w:val="18"/>
          <w:szCs w:val="18"/>
          <w:lang w:bidi="hi-IN"/>
        </w:rPr>
        <w:t>-</w:t>
      </w:r>
      <w:r w:rsidRPr="00D837AE">
        <w:rPr>
          <w:rFonts w:ascii="Mangal" w:hAnsi="Mangal" w:cs="Mangal" w:hint="cs"/>
          <w:b/>
          <w:bCs/>
          <w:sz w:val="18"/>
          <w:szCs w:val="18"/>
          <w:cs/>
          <w:lang w:bidi="hi-IN"/>
        </w:rPr>
        <w:t xml:space="preserve">  </w:t>
      </w:r>
      <w:r w:rsidRPr="00D837AE">
        <w:rPr>
          <w:rFonts w:ascii="Mangal" w:hAnsi="Mangal" w:cs="Mangal"/>
          <w:b/>
          <w:bCs/>
          <w:sz w:val="18"/>
          <w:szCs w:val="18"/>
          <w:lang w:bidi="hi-IN"/>
        </w:rPr>
        <w:tab/>
      </w:r>
    </w:p>
    <w:p w:rsidR="001D55D8" w:rsidRPr="00D837AE" w:rsidRDefault="001D55D8" w:rsidP="001D55D8">
      <w:pPr>
        <w:pStyle w:val="NoSpacing"/>
        <w:rPr>
          <w:rFonts w:ascii="Mangal" w:hAnsi="Mangal" w:cs="Mangal"/>
          <w:sz w:val="2"/>
          <w:szCs w:val="2"/>
          <w:lang w:bidi="hi-IN"/>
        </w:rPr>
      </w:pPr>
    </w:p>
    <w:p w:rsidR="001D55D8" w:rsidRPr="00D837AE" w:rsidRDefault="001D55D8" w:rsidP="001D55D8">
      <w:pPr>
        <w:pStyle w:val="BodyTextIndent2"/>
        <w:ind w:firstLine="0"/>
        <w:rPr>
          <w:rFonts w:ascii="Mangal" w:hAnsi="Mangal" w:cs="Mangal"/>
          <w:sz w:val="18"/>
          <w:szCs w:val="18"/>
          <w:lang w:bidi="hi-IN"/>
        </w:rPr>
      </w:pPr>
      <w:r w:rsidRPr="00D837AE">
        <w:rPr>
          <w:rFonts w:ascii="Mangal" w:hAnsi="Mangal" w:cs="Mangal"/>
          <w:sz w:val="18"/>
          <w:szCs w:val="18"/>
          <w:lang w:bidi="hi-IN"/>
        </w:rPr>
        <w:t>1</w:t>
      </w:r>
      <w:r w:rsidRPr="00D837AE">
        <w:rPr>
          <w:rFonts w:ascii="Mangal" w:hAnsi="Mangal" w:cs="Mangal"/>
          <w:sz w:val="18"/>
          <w:szCs w:val="18"/>
          <w:lang w:bidi="hi-IN"/>
        </w:rPr>
        <w:tab/>
        <w:t>The Chief Engineer, PWD M-3, MSO Building, New Delhi</w:t>
      </w:r>
    </w:p>
    <w:p w:rsidR="001D55D8" w:rsidRPr="00D837AE" w:rsidRDefault="001D55D8" w:rsidP="001D55D8">
      <w:pPr>
        <w:pStyle w:val="BodyTextIndent2"/>
        <w:ind w:firstLine="0"/>
        <w:rPr>
          <w:rFonts w:ascii="Mangal" w:hAnsi="Mangal" w:cs="Mangal"/>
          <w:sz w:val="18"/>
          <w:szCs w:val="18"/>
          <w:lang w:bidi="hi-IN"/>
        </w:rPr>
      </w:pPr>
      <w:r w:rsidRPr="00D837AE">
        <w:rPr>
          <w:rFonts w:ascii="Mangal" w:hAnsi="Mangal" w:cs="Mangal"/>
          <w:sz w:val="18"/>
          <w:szCs w:val="18"/>
          <w:lang w:bidi="hi-IN"/>
        </w:rPr>
        <w:t>2</w:t>
      </w:r>
      <w:r w:rsidRPr="00D837AE">
        <w:rPr>
          <w:rFonts w:ascii="Mangal" w:hAnsi="Mangal" w:cs="Mangal"/>
          <w:sz w:val="18"/>
          <w:szCs w:val="18"/>
          <w:lang w:bidi="hi-IN"/>
        </w:rPr>
        <w:tab/>
        <w:t>OSD to Hon’ble Minister (PWD), 7</w:t>
      </w:r>
      <w:r w:rsidRPr="00D837AE">
        <w:rPr>
          <w:rFonts w:ascii="Mangal" w:hAnsi="Mangal" w:cs="Mangal"/>
          <w:sz w:val="18"/>
          <w:szCs w:val="18"/>
          <w:vertAlign w:val="superscript"/>
          <w:lang w:bidi="hi-IN"/>
        </w:rPr>
        <w:t>th</w:t>
      </w:r>
      <w:r w:rsidRPr="00D837AE">
        <w:rPr>
          <w:rFonts w:ascii="Mangal" w:hAnsi="Mangal" w:cs="Mangal"/>
          <w:sz w:val="18"/>
          <w:szCs w:val="18"/>
          <w:lang w:bidi="hi-IN"/>
        </w:rPr>
        <w:t xml:space="preserve"> Floor, Delhi Sectt., New Delhi – 110 002.</w:t>
      </w:r>
    </w:p>
    <w:p w:rsidR="001D55D8" w:rsidRPr="00D837AE" w:rsidRDefault="001D55D8" w:rsidP="001D55D8">
      <w:pPr>
        <w:pStyle w:val="BodyTextIndent2"/>
        <w:ind w:firstLine="0"/>
        <w:rPr>
          <w:rFonts w:ascii="Mangal" w:hAnsi="Mangal" w:cs="Mangal"/>
          <w:sz w:val="18"/>
          <w:szCs w:val="18"/>
          <w:lang w:bidi="hi-IN"/>
        </w:rPr>
      </w:pPr>
      <w:r w:rsidRPr="00D837AE">
        <w:rPr>
          <w:rFonts w:ascii="Mangal" w:hAnsi="Mangal" w:cs="Mangal"/>
          <w:sz w:val="18"/>
          <w:szCs w:val="18"/>
          <w:lang w:bidi="hi-IN"/>
        </w:rPr>
        <w:t>3</w:t>
      </w:r>
      <w:r w:rsidRPr="00D837AE">
        <w:rPr>
          <w:rFonts w:ascii="Mangal" w:hAnsi="Mangal" w:cs="Mangal"/>
          <w:sz w:val="18"/>
          <w:szCs w:val="18"/>
          <w:lang w:bidi="hi-IN"/>
        </w:rPr>
        <w:tab/>
        <w:t>The Executive Engineer, CRMD M-311, Mukarba Chowk, New Delhi</w:t>
      </w:r>
    </w:p>
    <w:p w:rsidR="001D55D8" w:rsidRDefault="001D55D8" w:rsidP="001D55D8">
      <w:pPr>
        <w:pStyle w:val="BodyTextIndent2"/>
        <w:ind w:firstLine="0"/>
        <w:rPr>
          <w:rFonts w:ascii="Mangal" w:hAnsi="Mangal" w:cs="Mangal"/>
          <w:sz w:val="18"/>
          <w:szCs w:val="18"/>
          <w:lang w:bidi="hi-IN"/>
        </w:rPr>
      </w:pPr>
      <w:r w:rsidRPr="00D837AE">
        <w:rPr>
          <w:rFonts w:ascii="Mangal" w:hAnsi="Mangal" w:cs="Mangal"/>
          <w:sz w:val="18"/>
          <w:szCs w:val="18"/>
          <w:lang w:bidi="hi-IN"/>
        </w:rPr>
        <w:t>4</w:t>
      </w:r>
      <w:r w:rsidRPr="00D837AE">
        <w:rPr>
          <w:rFonts w:ascii="Mangal" w:hAnsi="Mangal" w:cs="Mangal"/>
          <w:sz w:val="18"/>
          <w:szCs w:val="18"/>
          <w:lang w:bidi="hi-IN"/>
        </w:rPr>
        <w:tab/>
        <w:t>Guard File</w:t>
      </w:r>
      <w:r w:rsidRPr="00D837AE">
        <w:rPr>
          <w:rFonts w:ascii="Mangal" w:hAnsi="Mangal" w:cs="Mangal"/>
          <w:sz w:val="18"/>
          <w:szCs w:val="18"/>
          <w:lang w:bidi="hi-IN"/>
        </w:rPr>
        <w:tab/>
      </w:r>
      <w:r w:rsidRPr="00D837AE">
        <w:rPr>
          <w:rFonts w:ascii="Mangal" w:hAnsi="Mangal" w:cs="Mangal"/>
          <w:sz w:val="18"/>
          <w:szCs w:val="18"/>
          <w:lang w:bidi="hi-IN"/>
        </w:rPr>
        <w:tab/>
      </w:r>
      <w:r w:rsidRPr="00D837AE">
        <w:rPr>
          <w:rFonts w:ascii="Mangal" w:hAnsi="Mangal" w:cs="Mangal"/>
          <w:sz w:val="18"/>
          <w:szCs w:val="18"/>
          <w:lang w:bidi="hi-IN"/>
        </w:rPr>
        <w:tab/>
      </w:r>
    </w:p>
    <w:p w:rsidR="001D55D8" w:rsidRPr="00D837AE" w:rsidRDefault="001D55D8" w:rsidP="001D55D8">
      <w:pPr>
        <w:pStyle w:val="BodyTextIndent2"/>
        <w:ind w:firstLine="0"/>
        <w:rPr>
          <w:rFonts w:ascii="Mangal" w:hAnsi="Mangal" w:cs="Mangal"/>
          <w:sz w:val="18"/>
          <w:szCs w:val="18"/>
          <w:lang w:bidi="hi-IN"/>
        </w:rPr>
      </w:pPr>
      <w:r w:rsidRPr="00D837AE">
        <w:rPr>
          <w:rFonts w:ascii="Mangal" w:hAnsi="Mangal" w:cs="Mangal"/>
          <w:sz w:val="18"/>
          <w:szCs w:val="18"/>
          <w:lang w:bidi="hi-IN"/>
        </w:rPr>
        <w:tab/>
      </w:r>
      <w:r w:rsidRPr="00D837AE">
        <w:rPr>
          <w:rFonts w:ascii="Mangal" w:hAnsi="Mangal" w:cs="Mangal"/>
          <w:sz w:val="18"/>
          <w:szCs w:val="18"/>
          <w:lang w:bidi="hi-IN"/>
        </w:rPr>
        <w:tab/>
      </w:r>
    </w:p>
    <w:p w:rsidR="001D55D8" w:rsidRPr="00D837AE" w:rsidRDefault="001D55D8" w:rsidP="001D55D8">
      <w:pPr>
        <w:pStyle w:val="BodyTextIndent2"/>
        <w:ind w:firstLine="0"/>
        <w:rPr>
          <w:rFonts w:ascii="Mangal" w:hAnsi="Mangal" w:cs="Mangal"/>
          <w:sz w:val="18"/>
          <w:szCs w:val="18"/>
          <w:lang w:bidi="hi-IN"/>
        </w:rPr>
      </w:pPr>
    </w:p>
    <w:p w:rsidR="001D55D8" w:rsidRPr="00D837AE" w:rsidRDefault="001D55D8" w:rsidP="001D55D8">
      <w:pPr>
        <w:pStyle w:val="BodyTextIndent2"/>
        <w:ind w:firstLine="0"/>
        <w:rPr>
          <w:rFonts w:asciiTheme="minorBidi" w:hAnsiTheme="minorBidi" w:cstheme="minorBidi"/>
          <w:b/>
          <w:bCs w:val="0"/>
          <w:sz w:val="18"/>
          <w:szCs w:val="18"/>
          <w:lang w:bidi="hi-IN"/>
        </w:rPr>
      </w:pPr>
      <w:r w:rsidRPr="00D837AE">
        <w:rPr>
          <w:rFonts w:ascii="Mangal" w:hAnsi="Mangal" w:cs="Mangal"/>
          <w:sz w:val="18"/>
          <w:szCs w:val="18"/>
          <w:lang w:bidi="hi-IN"/>
        </w:rPr>
        <w:tab/>
      </w:r>
      <w:r w:rsidRPr="00D837AE">
        <w:rPr>
          <w:rFonts w:ascii="Mangal" w:hAnsi="Mangal" w:cs="Mangal"/>
          <w:sz w:val="18"/>
          <w:szCs w:val="18"/>
          <w:lang w:bidi="hi-IN"/>
        </w:rPr>
        <w:tab/>
      </w:r>
      <w:r w:rsidRPr="00D837AE">
        <w:rPr>
          <w:rFonts w:ascii="Mangal" w:hAnsi="Mangal" w:cs="Mangal"/>
          <w:sz w:val="18"/>
          <w:szCs w:val="18"/>
          <w:lang w:bidi="hi-IN"/>
        </w:rPr>
        <w:tab/>
      </w:r>
      <w:r w:rsidRPr="00D837AE">
        <w:rPr>
          <w:rFonts w:ascii="Mangal" w:hAnsi="Mangal" w:cs="Mangal"/>
          <w:sz w:val="18"/>
          <w:szCs w:val="18"/>
          <w:lang w:bidi="hi-IN"/>
        </w:rPr>
        <w:tab/>
      </w:r>
      <w:r w:rsidRPr="00D837AE">
        <w:rPr>
          <w:rFonts w:ascii="Mangal" w:hAnsi="Mangal" w:cs="Mangal"/>
          <w:sz w:val="18"/>
          <w:szCs w:val="18"/>
          <w:lang w:bidi="hi-IN"/>
        </w:rPr>
        <w:tab/>
      </w:r>
      <w:r w:rsidRPr="00D837AE">
        <w:rPr>
          <w:rFonts w:ascii="Mangal" w:hAnsi="Mangal" w:cs="Mangal"/>
          <w:sz w:val="18"/>
          <w:szCs w:val="18"/>
          <w:lang w:bidi="hi-IN"/>
        </w:rPr>
        <w:tab/>
      </w:r>
      <w:r w:rsidRPr="00D837AE">
        <w:rPr>
          <w:rFonts w:ascii="Mangal" w:hAnsi="Mangal" w:cs="Mangal"/>
          <w:sz w:val="18"/>
          <w:szCs w:val="18"/>
          <w:lang w:bidi="hi-IN"/>
        </w:rPr>
        <w:tab/>
      </w:r>
      <w:r w:rsidRPr="00D837AE">
        <w:rPr>
          <w:rFonts w:ascii="Mangal" w:hAnsi="Mangal" w:cs="Mangal"/>
          <w:sz w:val="18"/>
          <w:szCs w:val="18"/>
          <w:lang w:bidi="hi-IN"/>
        </w:rPr>
        <w:tab/>
      </w:r>
      <w:r w:rsidRPr="00D837AE">
        <w:rPr>
          <w:rFonts w:ascii="Mangal" w:hAnsi="Mangal" w:cs="Mangal"/>
          <w:sz w:val="18"/>
          <w:szCs w:val="18"/>
          <w:lang w:bidi="hi-IN"/>
        </w:rPr>
        <w:tab/>
      </w:r>
      <w:r w:rsidRPr="00D837AE">
        <w:rPr>
          <w:rFonts w:ascii="Mangal" w:hAnsi="Mangal" w:cs="Mangal"/>
          <w:sz w:val="18"/>
          <w:szCs w:val="18"/>
          <w:lang w:bidi="hi-IN"/>
        </w:rPr>
        <w:tab/>
      </w:r>
      <w:r w:rsidRPr="00D837AE">
        <w:rPr>
          <w:rFonts w:ascii="Mangal" w:hAnsi="Mangal" w:cs="Mangal"/>
          <w:sz w:val="18"/>
          <w:szCs w:val="18"/>
          <w:lang w:bidi="hi-IN"/>
        </w:rPr>
        <w:tab/>
      </w:r>
      <w:r w:rsidRPr="00D837AE">
        <w:rPr>
          <w:rFonts w:asciiTheme="minorBidi" w:hAnsiTheme="minorBidi" w:cstheme="minorBidi"/>
          <w:b/>
          <w:bCs w:val="0"/>
          <w:sz w:val="18"/>
          <w:szCs w:val="18"/>
          <w:cs/>
          <w:lang w:bidi="hi-IN"/>
        </w:rPr>
        <w:t>अधीक्षण अभियंता</w:t>
      </w:r>
    </w:p>
    <w:p w:rsidR="00335DBB" w:rsidRDefault="00335DBB"/>
    <w:sectPr w:rsidR="00335DBB" w:rsidSect="00335D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ruti Dev 016">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compat/>
  <w:rsids>
    <w:rsidRoot w:val="001D55D8"/>
    <w:rsid w:val="001D55D8"/>
    <w:rsid w:val="00335DBB"/>
    <w:rsid w:val="005726E6"/>
    <w:rsid w:val="00EB105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55D8"/>
    <w:pPr>
      <w:spacing w:after="0" w:line="240" w:lineRule="auto"/>
    </w:pPr>
  </w:style>
  <w:style w:type="paragraph" w:styleId="BodyTextIndent2">
    <w:name w:val="Body Text Indent 2"/>
    <w:basedOn w:val="Normal"/>
    <w:link w:val="BodyTextIndent2Char"/>
    <w:rsid w:val="001D55D8"/>
    <w:pPr>
      <w:spacing w:after="0" w:line="240" w:lineRule="auto"/>
      <w:ind w:firstLine="720"/>
      <w:jc w:val="both"/>
    </w:pPr>
    <w:rPr>
      <w:rFonts w:ascii="Arial" w:eastAsia="Times New Roman" w:hAnsi="Arial" w:cs="Times New Roman"/>
      <w:bCs/>
      <w:szCs w:val="24"/>
    </w:rPr>
  </w:style>
  <w:style w:type="character" w:customStyle="1" w:styleId="BodyTextIndent2Char">
    <w:name w:val="Body Text Indent 2 Char"/>
    <w:basedOn w:val="DefaultParagraphFont"/>
    <w:link w:val="BodyTextIndent2"/>
    <w:rsid w:val="001D55D8"/>
    <w:rPr>
      <w:rFonts w:ascii="Arial" w:eastAsia="Times New Roman" w:hAnsi="Arial" w:cs="Times New Roman"/>
      <w:bCs/>
      <w:szCs w:val="24"/>
    </w:rPr>
  </w:style>
  <w:style w:type="character" w:customStyle="1" w:styleId="NoSpacingChar">
    <w:name w:val="No Spacing Char"/>
    <w:basedOn w:val="DefaultParagraphFont"/>
    <w:link w:val="NoSpacing"/>
    <w:uiPriority w:val="1"/>
    <w:rsid w:val="001D55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SE</cp:lastModifiedBy>
  <cp:revision>2</cp:revision>
  <dcterms:created xsi:type="dcterms:W3CDTF">2015-07-09T10:24:00Z</dcterms:created>
  <dcterms:modified xsi:type="dcterms:W3CDTF">2015-07-09T11:37:00Z</dcterms:modified>
</cp:coreProperties>
</file>