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990"/>
        <w:gridCol w:w="5400"/>
      </w:tblGrid>
      <w:tr w:rsidR="00643253" w:rsidRPr="002329C1" w:rsidTr="00580CEE">
        <w:trPr>
          <w:trHeight w:val="1511"/>
        </w:trPr>
        <w:tc>
          <w:tcPr>
            <w:tcW w:w="4680" w:type="dxa"/>
            <w:tcBorders>
              <w:top w:val="nil"/>
              <w:left w:val="nil"/>
              <w:bottom w:val="nil"/>
              <w:right w:val="nil"/>
            </w:tcBorders>
          </w:tcPr>
          <w:p w:rsidR="00643253" w:rsidRPr="002329C1" w:rsidRDefault="00643253" w:rsidP="00580CEE">
            <w:pPr>
              <w:pStyle w:val="NoSpacing"/>
              <w:jc w:val="center"/>
              <w:rPr>
                <w:rFonts w:ascii="Kruti Dev 010" w:hAnsi="Kruti Dev 010"/>
                <w:b/>
                <w:bCs/>
                <w:spacing w:val="10"/>
                <w:sz w:val="26"/>
                <w:szCs w:val="26"/>
              </w:rPr>
            </w:pPr>
            <w:r w:rsidRPr="0019099E">
              <w:rPr>
                <w:rFonts w:cs="Mangal" w:hint="cs"/>
                <w:b/>
                <w:bCs/>
                <w:spacing w:val="10"/>
                <w:sz w:val="28"/>
                <w:szCs w:val="28"/>
                <w:cs/>
                <w:lang w:bidi="hi-IN"/>
              </w:rPr>
              <w:t>अधीक्षण अभियंता</w:t>
            </w:r>
          </w:p>
          <w:p w:rsidR="00643253" w:rsidRPr="002329C1" w:rsidRDefault="00643253" w:rsidP="00580CEE">
            <w:pPr>
              <w:pStyle w:val="NoSpacing"/>
              <w:jc w:val="center"/>
              <w:rPr>
                <w:rFonts w:cs="Mangal"/>
                <w:b/>
                <w:bCs/>
                <w:spacing w:val="10"/>
                <w:lang w:bidi="hi-IN"/>
              </w:rPr>
            </w:pPr>
            <w:r w:rsidRPr="002329C1">
              <w:rPr>
                <w:rFonts w:cs="Mangal" w:hint="cs"/>
                <w:b/>
                <w:bCs/>
                <w:spacing w:val="10"/>
                <w:cs/>
                <w:lang w:bidi="hi-IN"/>
              </w:rPr>
              <w:t>सि0मा0अनु0परि0एम-31</w:t>
            </w:r>
            <w:r>
              <w:rPr>
                <w:rFonts w:cs="Mangal" w:hint="cs"/>
                <w:b/>
                <w:bCs/>
                <w:spacing w:val="10"/>
                <w:lang w:bidi="hi-IN"/>
              </w:rPr>
              <w:t>,</w:t>
            </w:r>
            <w:r w:rsidRPr="002329C1">
              <w:rPr>
                <w:rFonts w:cs="Mangal" w:hint="cs"/>
                <w:b/>
                <w:bCs/>
                <w:spacing w:val="10"/>
                <w:cs/>
                <w:lang w:bidi="hi-IN"/>
              </w:rPr>
              <w:t xml:space="preserve"> लोक निर्माण </w:t>
            </w:r>
            <w:r w:rsidRPr="002329C1">
              <w:rPr>
                <w:rFonts w:ascii="Mangal" w:hAnsi="Mangal" w:cs="Mangal" w:hint="cs"/>
                <w:b/>
                <w:bCs/>
                <w:spacing w:val="10"/>
                <w:cs/>
                <w:lang w:bidi="hi-IN"/>
              </w:rPr>
              <w:t>वि</w:t>
            </w:r>
            <w:r w:rsidRPr="002329C1">
              <w:rPr>
                <w:rFonts w:cs="Mangal" w:hint="cs"/>
                <w:b/>
                <w:bCs/>
                <w:spacing w:val="10"/>
                <w:cs/>
                <w:lang w:bidi="hi-IN"/>
              </w:rPr>
              <w:t xml:space="preserve">भाग </w:t>
            </w:r>
            <w:r>
              <w:rPr>
                <w:rFonts w:ascii="Mangal" w:hAnsi="Mangal" w:cs="Mangal" w:hint="cs"/>
                <w:b/>
                <w:bCs/>
                <w:spacing w:val="10"/>
                <w:cs/>
                <w:lang w:bidi="hi-IN"/>
              </w:rPr>
              <w:t>रा0रा0क्षे0</w:t>
            </w:r>
            <w:r>
              <w:rPr>
                <w:rFonts w:ascii="Mangal" w:hAnsi="Mangal" w:cs="Mangal" w:hint="cs"/>
                <w:b/>
                <w:bCs/>
                <w:spacing w:val="10"/>
                <w:lang w:bidi="hi-IN"/>
              </w:rPr>
              <w:t>,</w:t>
            </w:r>
            <w:r>
              <w:rPr>
                <w:rFonts w:ascii="Mangal" w:hAnsi="Mangal" w:cs="Mangal" w:hint="cs"/>
                <w:b/>
                <w:bCs/>
                <w:spacing w:val="10"/>
                <w:cs/>
                <w:lang w:bidi="hi-IN"/>
              </w:rPr>
              <w:t xml:space="preserve"> </w:t>
            </w:r>
            <w:r w:rsidRPr="002329C1">
              <w:rPr>
                <w:rFonts w:cs="Mangal" w:hint="cs"/>
                <w:b/>
                <w:bCs/>
                <w:spacing w:val="10"/>
                <w:cs/>
                <w:lang w:bidi="hi-IN"/>
              </w:rPr>
              <w:t xml:space="preserve">रोहतक रोड </w:t>
            </w:r>
            <w:r w:rsidRPr="002329C1">
              <w:rPr>
                <w:rFonts w:ascii="Mangal" w:hAnsi="Mangal" w:cs="Mangal" w:hint="cs"/>
                <w:b/>
                <w:bCs/>
                <w:spacing w:val="20"/>
                <w:cs/>
                <w:lang w:bidi="hi-IN"/>
              </w:rPr>
              <w:t>क्रॉ</w:t>
            </w:r>
            <w:r w:rsidRPr="002329C1">
              <w:rPr>
                <w:rFonts w:cs="Mangal" w:hint="cs"/>
                <w:b/>
                <w:bCs/>
                <w:spacing w:val="20"/>
                <w:cs/>
                <w:lang w:bidi="hi-IN"/>
              </w:rPr>
              <w:t>सिंग</w:t>
            </w:r>
            <w:r w:rsidRPr="002329C1">
              <w:rPr>
                <w:rFonts w:cs="Mangal" w:hint="cs"/>
                <w:b/>
                <w:bCs/>
                <w:spacing w:val="10"/>
                <w:cs/>
                <w:lang w:bidi="hi-IN"/>
              </w:rPr>
              <w:t xml:space="preserve"> पंजाबी बाग</w:t>
            </w:r>
          </w:p>
          <w:p w:rsidR="00643253" w:rsidRPr="002329C1" w:rsidRDefault="00643253" w:rsidP="00580CEE">
            <w:pPr>
              <w:pStyle w:val="NoSpacing"/>
              <w:jc w:val="center"/>
              <w:rPr>
                <w:b/>
                <w:bCs/>
                <w:lang w:bidi="hi-IN"/>
              </w:rPr>
            </w:pPr>
            <w:r w:rsidRPr="002329C1">
              <w:rPr>
                <w:rFonts w:cs="Mangal" w:hint="cs"/>
                <w:b/>
                <w:bCs/>
                <w:spacing w:val="10"/>
                <w:cs/>
                <w:lang w:bidi="hi-IN"/>
              </w:rPr>
              <w:t xml:space="preserve">नई दिल्ली </w:t>
            </w:r>
            <w:r w:rsidRPr="002329C1">
              <w:rPr>
                <w:rFonts w:cs="Mangal"/>
                <w:b/>
                <w:bCs/>
                <w:spacing w:val="10"/>
                <w:cs/>
                <w:lang w:bidi="hi-IN"/>
              </w:rPr>
              <w:t>–</w:t>
            </w:r>
            <w:r w:rsidRPr="002329C1">
              <w:rPr>
                <w:rFonts w:cs="Mangal" w:hint="cs"/>
                <w:b/>
                <w:bCs/>
                <w:spacing w:val="10"/>
                <w:cs/>
                <w:lang w:bidi="hi-IN"/>
              </w:rPr>
              <w:t xml:space="preserve"> 110 056</w:t>
            </w:r>
          </w:p>
        </w:tc>
        <w:tc>
          <w:tcPr>
            <w:tcW w:w="990" w:type="dxa"/>
            <w:tcBorders>
              <w:top w:val="nil"/>
              <w:left w:val="nil"/>
              <w:bottom w:val="nil"/>
              <w:right w:val="nil"/>
            </w:tcBorders>
          </w:tcPr>
          <w:p w:rsidR="00643253" w:rsidRPr="002329C1" w:rsidRDefault="00643253" w:rsidP="00580CEE">
            <w:pPr>
              <w:pStyle w:val="NoSpacing"/>
              <w:rPr>
                <w:b/>
                <w:bCs/>
                <w:sz w:val="23"/>
                <w:szCs w:val="23"/>
              </w:rPr>
            </w:pPr>
            <w:r w:rsidRPr="002329C1">
              <w:rPr>
                <w:b/>
                <w:bCs/>
                <w:noProof/>
                <w:sz w:val="23"/>
                <w:szCs w:val="23"/>
                <w:lang w:bidi="hi-IN"/>
              </w:rPr>
              <w:drawing>
                <wp:anchor distT="0" distB="0" distL="114300" distR="114300" simplePos="0" relativeHeight="251659264" behindDoc="0" locked="0" layoutInCell="1" allowOverlap="1">
                  <wp:simplePos x="0" y="0"/>
                  <wp:positionH relativeFrom="margin">
                    <wp:posOffset>-3183255</wp:posOffset>
                  </wp:positionH>
                  <wp:positionV relativeFrom="margin">
                    <wp:posOffset>85725</wp:posOffset>
                  </wp:positionV>
                  <wp:extent cx="542925" cy="762000"/>
                  <wp:effectExtent l="19050" t="0" r="0" b="0"/>
                  <wp:wrapSquare wrapText="bothSides"/>
                  <wp:docPr id="1" name="Picture 1" descr="Image result for satyamev jay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tyamev jayate"/>
                          <pic:cNvPicPr>
                            <a:picLocks noChangeAspect="1" noChangeArrowheads="1"/>
                          </pic:cNvPicPr>
                        </pic:nvPicPr>
                        <pic:blipFill>
                          <a:blip r:embed="rId4"/>
                          <a:srcRect/>
                          <a:stretch>
                            <a:fillRect/>
                          </a:stretch>
                        </pic:blipFill>
                        <pic:spPr bwMode="auto">
                          <a:xfrm>
                            <a:off x="0" y="0"/>
                            <a:ext cx="541020" cy="765810"/>
                          </a:xfrm>
                          <a:prstGeom prst="rect">
                            <a:avLst/>
                          </a:prstGeom>
                          <a:noFill/>
                          <a:ln w="9525">
                            <a:noFill/>
                            <a:miter lim="800000"/>
                            <a:headEnd/>
                            <a:tailEnd/>
                          </a:ln>
                        </pic:spPr>
                      </pic:pic>
                    </a:graphicData>
                  </a:graphic>
                </wp:anchor>
              </w:drawing>
            </w:r>
          </w:p>
        </w:tc>
        <w:tc>
          <w:tcPr>
            <w:tcW w:w="5400" w:type="dxa"/>
            <w:tcBorders>
              <w:top w:val="nil"/>
              <w:left w:val="nil"/>
              <w:bottom w:val="nil"/>
              <w:right w:val="nil"/>
            </w:tcBorders>
          </w:tcPr>
          <w:p w:rsidR="00643253" w:rsidRPr="0019099E" w:rsidRDefault="00643253" w:rsidP="00580CEE">
            <w:pPr>
              <w:pStyle w:val="NoSpacing"/>
              <w:jc w:val="center"/>
              <w:rPr>
                <w:rFonts w:asciiTheme="minorBidi" w:hAnsiTheme="minorBidi"/>
                <w:b/>
                <w:bCs/>
                <w:spacing w:val="6"/>
                <w:sz w:val="25"/>
                <w:szCs w:val="25"/>
              </w:rPr>
            </w:pPr>
            <w:r w:rsidRPr="0019099E">
              <w:rPr>
                <w:rFonts w:asciiTheme="minorBidi" w:hAnsiTheme="minorBidi"/>
                <w:b/>
                <w:bCs/>
                <w:spacing w:val="6"/>
                <w:sz w:val="25"/>
                <w:szCs w:val="25"/>
              </w:rPr>
              <w:t>SUPERINTENDING ENGINEER</w:t>
            </w:r>
          </w:p>
          <w:p w:rsidR="00643253" w:rsidRPr="002329C1" w:rsidRDefault="00643253" w:rsidP="00580CEE">
            <w:pPr>
              <w:pStyle w:val="NoSpacing"/>
              <w:jc w:val="center"/>
              <w:rPr>
                <w:rFonts w:asciiTheme="minorBidi" w:hAnsiTheme="minorBidi"/>
                <w:b/>
                <w:bCs/>
                <w:spacing w:val="6"/>
                <w:sz w:val="21"/>
                <w:szCs w:val="21"/>
              </w:rPr>
            </w:pPr>
            <w:r w:rsidRPr="002329C1">
              <w:rPr>
                <w:rFonts w:asciiTheme="minorBidi" w:hAnsiTheme="minorBidi"/>
                <w:b/>
                <w:bCs/>
                <w:spacing w:val="6"/>
                <w:sz w:val="21"/>
                <w:szCs w:val="21"/>
              </w:rPr>
              <w:t>CRMC M-31 PUBLIC WORKS DEPARTMENT</w:t>
            </w:r>
          </w:p>
          <w:p w:rsidR="00643253" w:rsidRPr="002329C1" w:rsidRDefault="00643253" w:rsidP="00580CEE">
            <w:pPr>
              <w:pStyle w:val="NoSpacing"/>
              <w:jc w:val="center"/>
              <w:rPr>
                <w:b/>
                <w:bCs/>
                <w:sz w:val="20"/>
                <w:szCs w:val="20"/>
              </w:rPr>
            </w:pPr>
            <w:r w:rsidRPr="002329C1">
              <w:rPr>
                <w:rFonts w:asciiTheme="minorBidi" w:hAnsiTheme="minorBidi"/>
                <w:b/>
                <w:bCs/>
                <w:spacing w:val="6"/>
                <w:sz w:val="21"/>
                <w:szCs w:val="21"/>
              </w:rPr>
              <w:t>(GNCTD) ROHTAK ROAD CROSSING        PUNJABI BAGH, NEW DELHI</w:t>
            </w:r>
            <w:r w:rsidRPr="002329C1">
              <w:rPr>
                <w:rFonts w:asciiTheme="minorBidi" w:hAnsiTheme="minorBidi" w:hint="cs"/>
                <w:b/>
                <w:bCs/>
                <w:spacing w:val="6"/>
                <w:sz w:val="21"/>
                <w:szCs w:val="21"/>
                <w:lang w:bidi="hi-IN"/>
              </w:rPr>
              <w:t>-110</w:t>
            </w:r>
            <w:r w:rsidRPr="002329C1">
              <w:rPr>
                <w:rFonts w:asciiTheme="minorBidi" w:hAnsiTheme="minorBidi" w:hint="cs"/>
                <w:b/>
                <w:bCs/>
                <w:spacing w:val="6"/>
                <w:sz w:val="21"/>
                <w:szCs w:val="21"/>
                <w:cs/>
                <w:lang w:bidi="hi-IN"/>
              </w:rPr>
              <w:t xml:space="preserve"> </w:t>
            </w:r>
            <w:r w:rsidRPr="002329C1">
              <w:rPr>
                <w:rFonts w:asciiTheme="minorBidi" w:hAnsiTheme="minorBidi" w:hint="cs"/>
                <w:b/>
                <w:bCs/>
                <w:spacing w:val="6"/>
                <w:sz w:val="21"/>
                <w:szCs w:val="21"/>
                <w:lang w:bidi="hi-IN"/>
              </w:rPr>
              <w:t>056</w:t>
            </w:r>
          </w:p>
        </w:tc>
      </w:tr>
      <w:tr w:rsidR="00643253" w:rsidRPr="0019099E" w:rsidTr="00580CEE">
        <w:trPr>
          <w:trHeight w:val="323"/>
        </w:trPr>
        <w:tc>
          <w:tcPr>
            <w:tcW w:w="11070" w:type="dxa"/>
            <w:gridSpan w:val="3"/>
            <w:tcBorders>
              <w:top w:val="nil"/>
              <w:left w:val="nil"/>
              <w:bottom w:val="nil"/>
              <w:right w:val="nil"/>
            </w:tcBorders>
          </w:tcPr>
          <w:p w:rsidR="00643253" w:rsidRPr="00BD7D13" w:rsidRDefault="00643253" w:rsidP="00580CEE">
            <w:pPr>
              <w:pStyle w:val="NoSpacing"/>
              <w:jc w:val="center"/>
              <w:rPr>
                <w:rFonts w:asciiTheme="minorBidi" w:hAnsiTheme="minorBidi"/>
                <w:i/>
                <w:iCs/>
                <w:noProof/>
                <w:sz w:val="2"/>
                <w:szCs w:val="2"/>
                <w:lang w:bidi="hi-IN"/>
              </w:rPr>
            </w:pPr>
            <w:r w:rsidRPr="00BD7D13">
              <w:rPr>
                <w:rFonts w:asciiTheme="minorBidi" w:hAnsiTheme="minorBidi"/>
                <w:i/>
                <w:iCs/>
                <w:noProof/>
                <w:sz w:val="20"/>
                <w:szCs w:val="20"/>
                <w:lang w:bidi="hi-IN"/>
              </w:rPr>
              <w:t>Ph:  25221416, 25221418 FAX : 25221415 E-MAIL: sepwddelhim31@gmail.com</w:t>
            </w:r>
          </w:p>
          <w:p w:rsidR="00643253" w:rsidRPr="00BD7D13" w:rsidRDefault="00643253" w:rsidP="00580CEE">
            <w:pPr>
              <w:pStyle w:val="NoSpacing"/>
              <w:rPr>
                <w:rFonts w:asciiTheme="minorBidi" w:hAnsiTheme="minorBidi"/>
                <w:b/>
                <w:bCs/>
                <w:sz w:val="20"/>
                <w:szCs w:val="20"/>
                <w:lang w:bidi="hi-IN"/>
              </w:rPr>
            </w:pPr>
            <w:r w:rsidRPr="00BD7D13">
              <w:rPr>
                <w:rFonts w:asciiTheme="minorBidi" w:hAnsiTheme="minorBidi" w:hint="cs"/>
                <w:b/>
                <w:bCs/>
                <w:sz w:val="20"/>
                <w:szCs w:val="20"/>
                <w:cs/>
                <w:lang w:bidi="hi-IN"/>
              </w:rPr>
              <w:t>----------------------------------------------------------------------------------------------------------------------------------------------------------</w:t>
            </w:r>
          </w:p>
        </w:tc>
      </w:tr>
    </w:tbl>
    <w:p w:rsidR="00643253" w:rsidRPr="00BD7D13" w:rsidRDefault="00643253" w:rsidP="00643253">
      <w:pPr>
        <w:pStyle w:val="NoSpacing"/>
        <w:rPr>
          <w:rFonts w:ascii="Kruti Dev 016" w:hAnsi="Kruti Dev 016"/>
          <w:b/>
          <w:bCs/>
          <w:sz w:val="20"/>
          <w:szCs w:val="20"/>
        </w:rPr>
      </w:pPr>
      <w:r w:rsidRPr="00BD7D13">
        <w:rPr>
          <w:rFonts w:hint="cs"/>
          <w:b/>
          <w:bCs/>
          <w:sz w:val="20"/>
          <w:szCs w:val="20"/>
          <w:cs/>
          <w:lang w:bidi="hi-IN"/>
        </w:rPr>
        <w:t>पत्र सं0</w:t>
      </w:r>
      <w:r w:rsidRPr="00BD7D13">
        <w:rPr>
          <w:rFonts w:ascii="Kruti Dev 016" w:hAnsi="Kruti Dev 016"/>
          <w:b/>
          <w:bCs/>
          <w:sz w:val="20"/>
          <w:szCs w:val="20"/>
        </w:rPr>
        <w:t xml:space="preserve"> </w:t>
      </w:r>
      <w:r w:rsidRPr="00BD7D13">
        <w:rPr>
          <w:rFonts w:asciiTheme="minorBidi" w:hAnsiTheme="minorBidi"/>
          <w:b/>
          <w:bCs/>
          <w:sz w:val="20"/>
          <w:szCs w:val="20"/>
        </w:rPr>
        <w:t xml:space="preserve"> 23( 511 )</w:t>
      </w:r>
      <w:r w:rsidRPr="00BD7D13">
        <w:rPr>
          <w:rFonts w:ascii="Kruti Dev 016" w:hAnsi="Kruti Dev 016"/>
          <w:b/>
          <w:bCs/>
          <w:sz w:val="20"/>
          <w:szCs w:val="20"/>
        </w:rPr>
        <w:t xml:space="preserve"> @</w:t>
      </w:r>
      <w:r w:rsidRPr="00BD7D13">
        <w:rPr>
          <w:rFonts w:hint="cs"/>
          <w:b/>
          <w:bCs/>
          <w:sz w:val="20"/>
          <w:szCs w:val="20"/>
          <w:cs/>
          <w:lang w:bidi="hi-IN"/>
        </w:rPr>
        <w:t>सि मा अनु परिमं एम</w:t>
      </w:r>
      <w:r w:rsidRPr="00BD7D13">
        <w:rPr>
          <w:rFonts w:ascii="Kruti Dev 016" w:hAnsi="Kruti Dev 016"/>
          <w:b/>
          <w:bCs/>
          <w:sz w:val="20"/>
          <w:szCs w:val="20"/>
        </w:rPr>
        <w:t>&amp;</w:t>
      </w:r>
      <w:r w:rsidRPr="00BD7D13">
        <w:rPr>
          <w:b/>
          <w:bCs/>
          <w:sz w:val="20"/>
          <w:szCs w:val="20"/>
        </w:rPr>
        <w:t>31</w:t>
      </w:r>
      <w:r w:rsidRPr="00BD7D13">
        <w:rPr>
          <w:rFonts w:ascii="Kruti Dev 016" w:hAnsi="Kruti Dev 016"/>
          <w:b/>
          <w:bCs/>
          <w:sz w:val="20"/>
          <w:szCs w:val="20"/>
        </w:rPr>
        <w:t>@</w:t>
      </w:r>
      <w:r w:rsidRPr="00124550">
        <w:rPr>
          <w:rFonts w:asciiTheme="minorBidi" w:hAnsiTheme="minorBidi"/>
          <w:b/>
          <w:bCs/>
          <w:sz w:val="20"/>
          <w:szCs w:val="20"/>
        </w:rPr>
        <w:t>832</w:t>
      </w:r>
      <w:r w:rsidRPr="00BD7D13">
        <w:rPr>
          <w:rFonts w:ascii="Kruti Dev 016" w:hAnsi="Kruti Dev 016"/>
          <w:b/>
          <w:bCs/>
          <w:sz w:val="20"/>
          <w:szCs w:val="20"/>
        </w:rPr>
        <w:tab/>
      </w:r>
      <w:r w:rsidRPr="00BD7D13">
        <w:rPr>
          <w:rFonts w:ascii="Kruti Dev 016" w:hAnsi="Kruti Dev 016"/>
          <w:b/>
          <w:bCs/>
          <w:sz w:val="20"/>
          <w:szCs w:val="20"/>
        </w:rPr>
        <w:tab/>
      </w:r>
      <w:r w:rsidRPr="00BD7D13">
        <w:rPr>
          <w:rFonts w:ascii="Kruti Dev 016" w:hAnsi="Kruti Dev 016"/>
          <w:b/>
          <w:bCs/>
          <w:sz w:val="20"/>
          <w:szCs w:val="20"/>
        </w:rPr>
        <w:tab/>
      </w:r>
      <w:r w:rsidRPr="00BD7D13">
        <w:rPr>
          <w:rFonts w:ascii="Kruti Dev 016" w:hAnsi="Kruti Dev 016"/>
          <w:b/>
          <w:bCs/>
          <w:sz w:val="20"/>
          <w:szCs w:val="20"/>
        </w:rPr>
        <w:tab/>
      </w:r>
      <w:r>
        <w:rPr>
          <w:rFonts w:ascii="Kruti Dev 016" w:hAnsi="Kruti Dev 016"/>
          <w:b/>
          <w:bCs/>
          <w:sz w:val="20"/>
          <w:szCs w:val="20"/>
        </w:rPr>
        <w:t xml:space="preserve">   </w:t>
      </w:r>
      <w:r w:rsidRPr="00BD7D13">
        <w:rPr>
          <w:rFonts w:hint="cs"/>
          <w:b/>
          <w:bCs/>
          <w:sz w:val="20"/>
          <w:szCs w:val="20"/>
          <w:cs/>
          <w:lang w:bidi="hi-IN"/>
        </w:rPr>
        <w:t>दिनांक</w:t>
      </w:r>
      <w:r>
        <w:rPr>
          <w:b/>
          <w:bCs/>
          <w:sz w:val="20"/>
          <w:szCs w:val="20"/>
          <w:lang w:bidi="hi-IN"/>
        </w:rPr>
        <w:t xml:space="preserve"> </w:t>
      </w:r>
      <w:r w:rsidRPr="00124550">
        <w:rPr>
          <w:rFonts w:asciiTheme="minorBidi" w:hAnsiTheme="minorBidi"/>
          <w:b/>
          <w:bCs/>
          <w:sz w:val="20"/>
          <w:szCs w:val="20"/>
        </w:rPr>
        <w:t>13-03-15</w:t>
      </w:r>
    </w:p>
    <w:p w:rsidR="00643253" w:rsidRDefault="00643253" w:rsidP="00643253">
      <w:pPr>
        <w:pStyle w:val="NoSpacing"/>
        <w:rPr>
          <w:rFonts w:ascii="Kruti Dev 016" w:hAnsi="Kruti Dev 016"/>
          <w:sz w:val="20"/>
          <w:szCs w:val="20"/>
        </w:rPr>
      </w:pPr>
    </w:p>
    <w:p w:rsidR="00643253" w:rsidRDefault="00643253" w:rsidP="00643253">
      <w:pPr>
        <w:pStyle w:val="NoSpacing"/>
        <w:rPr>
          <w:rFonts w:ascii="Kruti Dev 016" w:hAnsi="Kruti Dev 016"/>
          <w:sz w:val="20"/>
          <w:szCs w:val="20"/>
        </w:rPr>
      </w:pPr>
    </w:p>
    <w:p w:rsidR="00643253" w:rsidRPr="00771905" w:rsidRDefault="00643253" w:rsidP="00643253">
      <w:pPr>
        <w:pStyle w:val="NoSpacing"/>
        <w:jc w:val="both"/>
        <w:rPr>
          <w:rFonts w:asciiTheme="minorBidi" w:hAnsiTheme="minorBidi"/>
          <w:b/>
          <w:bCs/>
          <w:sz w:val="20"/>
          <w:szCs w:val="20"/>
        </w:rPr>
      </w:pPr>
      <w:proofErr w:type="gramStart"/>
      <w:r w:rsidRPr="00771905">
        <w:rPr>
          <w:rFonts w:asciiTheme="minorBidi" w:hAnsiTheme="minorBidi"/>
          <w:b/>
          <w:bCs/>
          <w:sz w:val="20"/>
          <w:szCs w:val="20"/>
        </w:rPr>
        <w:t>SUBJECT :</w:t>
      </w:r>
      <w:proofErr w:type="gramEnd"/>
      <w:r w:rsidRPr="00771905">
        <w:rPr>
          <w:rFonts w:asciiTheme="minorBidi" w:hAnsiTheme="minorBidi"/>
          <w:b/>
          <w:bCs/>
          <w:sz w:val="20"/>
          <w:szCs w:val="20"/>
        </w:rPr>
        <w:tab/>
        <w:t>Review of FOB works awarded to M/s Fib</w:t>
      </w:r>
      <w:r>
        <w:rPr>
          <w:rFonts w:asciiTheme="minorBidi" w:hAnsiTheme="minorBidi"/>
          <w:b/>
          <w:bCs/>
          <w:sz w:val="20"/>
          <w:szCs w:val="20"/>
        </w:rPr>
        <w:t>er</w:t>
      </w:r>
      <w:r w:rsidRPr="00771905">
        <w:rPr>
          <w:rFonts w:asciiTheme="minorBidi" w:hAnsiTheme="minorBidi"/>
          <w:b/>
          <w:bCs/>
          <w:sz w:val="20"/>
          <w:szCs w:val="20"/>
        </w:rPr>
        <w:t>fill Engineers in Circle M-31, PWD</w:t>
      </w:r>
    </w:p>
    <w:p w:rsidR="00643253" w:rsidRDefault="00643253" w:rsidP="00643253">
      <w:pPr>
        <w:pStyle w:val="NoSpacing"/>
        <w:jc w:val="both"/>
        <w:rPr>
          <w:rFonts w:asciiTheme="minorBidi" w:hAnsiTheme="minorBidi"/>
          <w:sz w:val="20"/>
          <w:szCs w:val="20"/>
        </w:rPr>
      </w:pPr>
    </w:p>
    <w:p w:rsidR="00643253" w:rsidRDefault="00643253" w:rsidP="00643253">
      <w:pPr>
        <w:pStyle w:val="NoSpacing"/>
        <w:jc w:val="both"/>
        <w:rPr>
          <w:rFonts w:asciiTheme="minorBidi" w:hAnsiTheme="minorBidi"/>
          <w:sz w:val="20"/>
          <w:szCs w:val="20"/>
        </w:rPr>
      </w:pPr>
      <w:r>
        <w:rPr>
          <w:rFonts w:asciiTheme="minorBidi" w:hAnsiTheme="minorBidi"/>
          <w:sz w:val="20"/>
          <w:szCs w:val="20"/>
        </w:rPr>
        <w:tab/>
        <w:t xml:space="preserve">A review of progress of FOB works awarded to M/s Fiberfill Engineers was taken by the undersigned on 11.03.2015 in the presence of the Executive Engineers M-311 &amp; M-313, Mr. </w:t>
      </w:r>
      <w:r>
        <w:rPr>
          <w:rFonts w:asciiTheme="minorBidi" w:hAnsiTheme="minorBidi"/>
          <w:sz w:val="20"/>
          <w:szCs w:val="20"/>
          <w:lang w:bidi="hi-IN"/>
        </w:rPr>
        <w:t>A.P.</w:t>
      </w:r>
      <w:r>
        <w:rPr>
          <w:rFonts w:asciiTheme="minorBidi" w:hAnsiTheme="minorBidi"/>
          <w:sz w:val="20"/>
          <w:szCs w:val="20"/>
        </w:rPr>
        <w:t xml:space="preserve"> </w:t>
      </w:r>
      <w:proofErr w:type="spellStart"/>
      <w:r>
        <w:rPr>
          <w:rFonts w:asciiTheme="minorBidi" w:hAnsiTheme="minorBidi"/>
          <w:sz w:val="20"/>
          <w:szCs w:val="20"/>
        </w:rPr>
        <w:t>Diwedi</w:t>
      </w:r>
      <w:proofErr w:type="spellEnd"/>
      <w:r>
        <w:rPr>
          <w:rFonts w:asciiTheme="minorBidi" w:hAnsiTheme="minorBidi"/>
          <w:sz w:val="20"/>
          <w:szCs w:val="20"/>
        </w:rPr>
        <w:t xml:space="preserve"> &amp; Mr. </w:t>
      </w:r>
      <w:proofErr w:type="spellStart"/>
      <w:r>
        <w:rPr>
          <w:rFonts w:asciiTheme="minorBidi" w:hAnsiTheme="minorBidi"/>
          <w:sz w:val="20"/>
          <w:szCs w:val="20"/>
        </w:rPr>
        <w:t>Rishabh</w:t>
      </w:r>
      <w:proofErr w:type="spellEnd"/>
      <w:r>
        <w:rPr>
          <w:rFonts w:asciiTheme="minorBidi" w:hAnsiTheme="minorBidi"/>
          <w:sz w:val="20"/>
          <w:szCs w:val="20"/>
        </w:rPr>
        <w:t xml:space="preserve"> </w:t>
      </w:r>
      <w:proofErr w:type="spellStart"/>
      <w:r>
        <w:rPr>
          <w:rFonts w:asciiTheme="minorBidi" w:hAnsiTheme="minorBidi"/>
          <w:sz w:val="20"/>
          <w:szCs w:val="20"/>
        </w:rPr>
        <w:t>Kishore</w:t>
      </w:r>
      <w:proofErr w:type="spellEnd"/>
      <w:r>
        <w:rPr>
          <w:rFonts w:asciiTheme="minorBidi" w:hAnsiTheme="minorBidi"/>
          <w:sz w:val="20"/>
          <w:szCs w:val="20"/>
        </w:rPr>
        <w:t xml:space="preserve"> of M/s Fiberfill Engineers.  The following works were </w:t>
      </w:r>
      <w:proofErr w:type="gramStart"/>
      <w:r>
        <w:rPr>
          <w:rFonts w:asciiTheme="minorBidi" w:hAnsiTheme="minorBidi"/>
          <w:sz w:val="20"/>
          <w:szCs w:val="20"/>
        </w:rPr>
        <w:t>reviewed :</w:t>
      </w:r>
      <w:proofErr w:type="gramEnd"/>
    </w:p>
    <w:p w:rsidR="00643253" w:rsidRDefault="00643253" w:rsidP="00643253">
      <w:pPr>
        <w:pStyle w:val="NoSpacing"/>
        <w:jc w:val="both"/>
        <w:rPr>
          <w:rFonts w:asciiTheme="minorBidi" w:hAnsiTheme="minorBidi"/>
          <w:sz w:val="20"/>
          <w:szCs w:val="20"/>
        </w:rPr>
      </w:pPr>
    </w:p>
    <w:p w:rsidR="00643253" w:rsidRDefault="00643253" w:rsidP="00643253">
      <w:pPr>
        <w:pStyle w:val="NoSpacing"/>
        <w:ind w:left="720" w:hanging="720"/>
        <w:jc w:val="both"/>
        <w:rPr>
          <w:rFonts w:asciiTheme="minorBidi" w:hAnsiTheme="minorBidi"/>
          <w:sz w:val="20"/>
          <w:szCs w:val="20"/>
        </w:rPr>
      </w:pPr>
      <w:r w:rsidRPr="00324024">
        <w:rPr>
          <w:rFonts w:asciiTheme="minorBidi" w:hAnsiTheme="minorBidi"/>
          <w:b/>
          <w:bCs/>
          <w:sz w:val="20"/>
          <w:szCs w:val="20"/>
        </w:rPr>
        <w:t>1</w:t>
      </w:r>
      <w:r w:rsidRPr="00324024">
        <w:rPr>
          <w:rFonts w:asciiTheme="minorBidi" w:hAnsiTheme="minorBidi"/>
          <w:b/>
          <w:bCs/>
          <w:sz w:val="20"/>
          <w:szCs w:val="20"/>
        </w:rPr>
        <w:tab/>
        <w:t xml:space="preserve">FOB at ‘T’ Junction of </w:t>
      </w:r>
      <w:proofErr w:type="spellStart"/>
      <w:r w:rsidRPr="00324024">
        <w:rPr>
          <w:rFonts w:asciiTheme="minorBidi" w:hAnsiTheme="minorBidi"/>
          <w:b/>
          <w:bCs/>
          <w:sz w:val="20"/>
          <w:szCs w:val="20"/>
        </w:rPr>
        <w:t>Moti</w:t>
      </w:r>
      <w:proofErr w:type="spellEnd"/>
      <w:r w:rsidRPr="00324024">
        <w:rPr>
          <w:rFonts w:asciiTheme="minorBidi" w:hAnsiTheme="minorBidi"/>
          <w:b/>
          <w:bCs/>
          <w:sz w:val="20"/>
          <w:szCs w:val="20"/>
        </w:rPr>
        <w:t xml:space="preserve"> Nagar and Ring </w:t>
      </w:r>
      <w:proofErr w:type="gramStart"/>
      <w:r w:rsidRPr="00324024">
        <w:rPr>
          <w:rFonts w:asciiTheme="minorBidi" w:hAnsiTheme="minorBidi"/>
          <w:b/>
          <w:bCs/>
          <w:sz w:val="20"/>
          <w:szCs w:val="20"/>
        </w:rPr>
        <w:t>Road :</w:t>
      </w:r>
      <w:proofErr w:type="gramEnd"/>
      <w:r>
        <w:rPr>
          <w:rFonts w:asciiTheme="minorBidi" w:hAnsiTheme="minorBidi"/>
          <w:sz w:val="20"/>
          <w:szCs w:val="20"/>
        </w:rPr>
        <w:tab/>
        <w:t xml:space="preserve">This FOB is under construction for the last about five years and is abnormally delayed.  The contractor explained various hindrances due to metro line etc. which have delayed the project.  However, the deck is almost complete and balance stainless steel work and granite work material is available.  The contractor assured to complete the work by April, 2015. EE to obtain detailed programme for balance activities from the contractor and watch the progress </w:t>
      </w:r>
      <w:proofErr w:type="spellStart"/>
      <w:r>
        <w:rPr>
          <w:rFonts w:asciiTheme="minorBidi" w:hAnsiTheme="minorBidi"/>
          <w:sz w:val="20"/>
          <w:szCs w:val="20"/>
        </w:rPr>
        <w:t>upto</w:t>
      </w:r>
      <w:proofErr w:type="spellEnd"/>
      <w:r>
        <w:rPr>
          <w:rFonts w:asciiTheme="minorBidi" w:hAnsiTheme="minorBidi"/>
          <w:sz w:val="20"/>
          <w:szCs w:val="20"/>
        </w:rPr>
        <w:t xml:space="preserve"> the end of March 2015 </w:t>
      </w:r>
      <w:proofErr w:type="spellStart"/>
      <w:r>
        <w:rPr>
          <w:rFonts w:asciiTheme="minorBidi" w:hAnsiTheme="minorBidi"/>
          <w:sz w:val="20"/>
          <w:szCs w:val="20"/>
        </w:rPr>
        <w:t>viz</w:t>
      </w:r>
      <w:proofErr w:type="spellEnd"/>
      <w:r>
        <w:rPr>
          <w:rFonts w:asciiTheme="minorBidi" w:hAnsiTheme="minorBidi"/>
          <w:sz w:val="20"/>
          <w:szCs w:val="20"/>
        </w:rPr>
        <w:t>-a-</w:t>
      </w:r>
      <w:proofErr w:type="spellStart"/>
      <w:r>
        <w:rPr>
          <w:rFonts w:asciiTheme="minorBidi" w:hAnsiTheme="minorBidi"/>
          <w:sz w:val="20"/>
          <w:szCs w:val="20"/>
        </w:rPr>
        <w:t>viz</w:t>
      </w:r>
      <w:proofErr w:type="spellEnd"/>
      <w:r>
        <w:rPr>
          <w:rFonts w:asciiTheme="minorBidi" w:hAnsiTheme="minorBidi"/>
          <w:sz w:val="20"/>
          <w:szCs w:val="20"/>
        </w:rPr>
        <w:t xml:space="preserve"> the programme.  In case of stack, suitable contractual action should be initiated against the contractor.</w:t>
      </w:r>
    </w:p>
    <w:p w:rsidR="00643253" w:rsidRDefault="00643253" w:rsidP="00643253">
      <w:pPr>
        <w:pStyle w:val="NoSpacing"/>
        <w:jc w:val="both"/>
        <w:rPr>
          <w:rFonts w:asciiTheme="minorBidi" w:hAnsiTheme="minorBidi"/>
          <w:sz w:val="20"/>
          <w:szCs w:val="20"/>
        </w:rPr>
      </w:pPr>
    </w:p>
    <w:p w:rsidR="00643253" w:rsidRDefault="00643253" w:rsidP="00643253">
      <w:pPr>
        <w:pStyle w:val="NoSpacing"/>
        <w:ind w:left="720" w:hanging="720"/>
        <w:jc w:val="both"/>
        <w:rPr>
          <w:rFonts w:asciiTheme="minorBidi" w:hAnsiTheme="minorBidi"/>
          <w:sz w:val="20"/>
          <w:szCs w:val="20"/>
        </w:rPr>
      </w:pPr>
      <w:r w:rsidRPr="00324024">
        <w:rPr>
          <w:rFonts w:asciiTheme="minorBidi" w:hAnsiTheme="minorBidi"/>
          <w:b/>
          <w:bCs/>
          <w:sz w:val="20"/>
          <w:szCs w:val="20"/>
        </w:rPr>
        <w:t>2</w:t>
      </w:r>
      <w:r w:rsidRPr="00324024">
        <w:rPr>
          <w:rFonts w:asciiTheme="minorBidi" w:hAnsiTheme="minorBidi"/>
          <w:b/>
          <w:bCs/>
          <w:sz w:val="20"/>
          <w:szCs w:val="20"/>
        </w:rPr>
        <w:tab/>
        <w:t xml:space="preserve">FOB at </w:t>
      </w:r>
      <w:proofErr w:type="spellStart"/>
      <w:r w:rsidRPr="00324024">
        <w:rPr>
          <w:rFonts w:asciiTheme="minorBidi" w:hAnsiTheme="minorBidi"/>
          <w:b/>
          <w:bCs/>
          <w:sz w:val="20"/>
          <w:szCs w:val="20"/>
        </w:rPr>
        <w:t>Netaji</w:t>
      </w:r>
      <w:proofErr w:type="spellEnd"/>
      <w:r w:rsidRPr="00324024">
        <w:rPr>
          <w:rFonts w:asciiTheme="minorBidi" w:hAnsiTheme="minorBidi"/>
          <w:b/>
          <w:bCs/>
          <w:sz w:val="20"/>
          <w:szCs w:val="20"/>
        </w:rPr>
        <w:t xml:space="preserve"> </w:t>
      </w:r>
      <w:proofErr w:type="spellStart"/>
      <w:r w:rsidRPr="00324024">
        <w:rPr>
          <w:rFonts w:asciiTheme="minorBidi" w:hAnsiTheme="minorBidi"/>
          <w:b/>
          <w:bCs/>
          <w:sz w:val="20"/>
          <w:szCs w:val="20"/>
        </w:rPr>
        <w:t>Subhash</w:t>
      </w:r>
      <w:proofErr w:type="spellEnd"/>
      <w:r w:rsidRPr="00324024">
        <w:rPr>
          <w:rFonts w:asciiTheme="minorBidi" w:hAnsiTheme="minorBidi"/>
          <w:b/>
          <w:bCs/>
          <w:sz w:val="20"/>
          <w:szCs w:val="20"/>
        </w:rPr>
        <w:t xml:space="preserve"> Place on Road No. </w:t>
      </w:r>
      <w:proofErr w:type="gramStart"/>
      <w:r w:rsidRPr="00324024">
        <w:rPr>
          <w:rFonts w:asciiTheme="minorBidi" w:hAnsiTheme="minorBidi"/>
          <w:b/>
          <w:bCs/>
          <w:sz w:val="20"/>
          <w:szCs w:val="20"/>
        </w:rPr>
        <w:t>41 :</w:t>
      </w:r>
      <w:proofErr w:type="gramEnd"/>
      <w:r>
        <w:rPr>
          <w:rFonts w:asciiTheme="minorBidi" w:hAnsiTheme="minorBidi"/>
          <w:sz w:val="20"/>
          <w:szCs w:val="20"/>
        </w:rPr>
        <w:tab/>
      </w:r>
      <w:r>
        <w:rPr>
          <w:rFonts w:asciiTheme="minorBidi" w:hAnsiTheme="minorBidi"/>
          <w:sz w:val="20"/>
          <w:szCs w:val="20"/>
        </w:rPr>
        <w:tab/>
        <w:t xml:space="preserve">The progress of the work is highly unsatisfactory.  The contractor has been asked to remove all the materials blocking service lanes on Delhi </w:t>
      </w:r>
      <w:proofErr w:type="spellStart"/>
      <w:r>
        <w:rPr>
          <w:rFonts w:asciiTheme="minorBidi" w:hAnsiTheme="minorBidi"/>
          <w:sz w:val="20"/>
          <w:szCs w:val="20"/>
        </w:rPr>
        <w:t>Haat</w:t>
      </w:r>
      <w:proofErr w:type="spellEnd"/>
      <w:r>
        <w:rPr>
          <w:rFonts w:asciiTheme="minorBidi" w:hAnsiTheme="minorBidi"/>
          <w:sz w:val="20"/>
          <w:szCs w:val="20"/>
        </w:rPr>
        <w:t xml:space="preserve"> side, </w:t>
      </w:r>
      <w:proofErr w:type="spellStart"/>
      <w:r>
        <w:rPr>
          <w:rFonts w:asciiTheme="minorBidi" w:hAnsiTheme="minorBidi"/>
          <w:sz w:val="20"/>
          <w:szCs w:val="20"/>
        </w:rPr>
        <w:t>Netaji</w:t>
      </w:r>
      <w:proofErr w:type="spellEnd"/>
      <w:r>
        <w:rPr>
          <w:rFonts w:asciiTheme="minorBidi" w:hAnsiTheme="minorBidi"/>
          <w:sz w:val="20"/>
          <w:szCs w:val="20"/>
        </w:rPr>
        <w:t xml:space="preserve"> </w:t>
      </w:r>
      <w:proofErr w:type="spellStart"/>
      <w:r>
        <w:rPr>
          <w:rFonts w:asciiTheme="minorBidi" w:hAnsiTheme="minorBidi"/>
          <w:sz w:val="20"/>
          <w:szCs w:val="20"/>
        </w:rPr>
        <w:t>Subhash</w:t>
      </w:r>
      <w:proofErr w:type="spellEnd"/>
      <w:r>
        <w:rPr>
          <w:rFonts w:asciiTheme="minorBidi" w:hAnsiTheme="minorBidi"/>
          <w:sz w:val="20"/>
          <w:szCs w:val="20"/>
        </w:rPr>
        <w:t xml:space="preserve"> Place side and on the opposite side within two days’ time, as this material is blocking the smooth movement of traffic.  The contractor was asked to increase the </w:t>
      </w:r>
      <w:proofErr w:type="spellStart"/>
      <w:r>
        <w:rPr>
          <w:rFonts w:asciiTheme="minorBidi" w:hAnsiTheme="minorBidi"/>
          <w:sz w:val="20"/>
          <w:szCs w:val="20"/>
        </w:rPr>
        <w:t>labour</w:t>
      </w:r>
      <w:proofErr w:type="spellEnd"/>
      <w:r>
        <w:rPr>
          <w:rFonts w:asciiTheme="minorBidi" w:hAnsiTheme="minorBidi"/>
          <w:sz w:val="20"/>
          <w:szCs w:val="20"/>
        </w:rPr>
        <w:t xml:space="preserve"> at site and complete the work in the next three months’ period, for which a fresh programme should be submitted by him in next three days.  Targets for the month of March </w:t>
      </w:r>
      <w:proofErr w:type="gramStart"/>
      <w:r>
        <w:rPr>
          <w:rFonts w:asciiTheme="minorBidi" w:hAnsiTheme="minorBidi"/>
          <w:sz w:val="20"/>
          <w:szCs w:val="20"/>
        </w:rPr>
        <w:t>be</w:t>
      </w:r>
      <w:proofErr w:type="gramEnd"/>
      <w:r>
        <w:rPr>
          <w:rFonts w:asciiTheme="minorBidi" w:hAnsiTheme="minorBidi"/>
          <w:sz w:val="20"/>
          <w:szCs w:val="20"/>
        </w:rPr>
        <w:t xml:space="preserve"> fixed by the EE and the progress be watched.  In case the progress is not satisfactory, action under relevant clauses of the contract should be initiated.  </w:t>
      </w:r>
    </w:p>
    <w:p w:rsidR="00643253" w:rsidRDefault="00643253" w:rsidP="00643253">
      <w:pPr>
        <w:pStyle w:val="NoSpacing"/>
        <w:jc w:val="both"/>
        <w:rPr>
          <w:rFonts w:asciiTheme="minorBidi" w:hAnsiTheme="minorBidi"/>
          <w:sz w:val="20"/>
          <w:szCs w:val="20"/>
        </w:rPr>
      </w:pPr>
    </w:p>
    <w:p w:rsidR="00643253" w:rsidRDefault="00643253" w:rsidP="00643253">
      <w:pPr>
        <w:pStyle w:val="NoSpacing"/>
        <w:ind w:left="720" w:hanging="720"/>
        <w:jc w:val="both"/>
        <w:rPr>
          <w:rFonts w:asciiTheme="minorBidi" w:hAnsiTheme="minorBidi"/>
          <w:sz w:val="20"/>
          <w:szCs w:val="20"/>
        </w:rPr>
      </w:pPr>
      <w:r w:rsidRPr="005571C4">
        <w:rPr>
          <w:rFonts w:asciiTheme="minorBidi" w:hAnsiTheme="minorBidi"/>
          <w:b/>
          <w:bCs/>
          <w:sz w:val="20"/>
          <w:szCs w:val="20"/>
        </w:rPr>
        <w:t>3</w:t>
      </w:r>
      <w:r w:rsidRPr="005571C4">
        <w:rPr>
          <w:rFonts w:asciiTheme="minorBidi" w:hAnsiTheme="minorBidi"/>
          <w:b/>
          <w:bCs/>
          <w:sz w:val="20"/>
          <w:szCs w:val="20"/>
        </w:rPr>
        <w:tab/>
        <w:t xml:space="preserve">FOB at Kali </w:t>
      </w:r>
      <w:proofErr w:type="spellStart"/>
      <w:r w:rsidRPr="005571C4">
        <w:rPr>
          <w:rFonts w:asciiTheme="minorBidi" w:hAnsiTheme="minorBidi"/>
          <w:b/>
          <w:bCs/>
          <w:sz w:val="20"/>
          <w:szCs w:val="20"/>
        </w:rPr>
        <w:t>Dass</w:t>
      </w:r>
      <w:proofErr w:type="spellEnd"/>
      <w:r w:rsidRPr="005571C4">
        <w:rPr>
          <w:rFonts w:asciiTheme="minorBidi" w:hAnsiTheme="minorBidi"/>
          <w:b/>
          <w:bCs/>
          <w:sz w:val="20"/>
          <w:szCs w:val="20"/>
        </w:rPr>
        <w:t xml:space="preserve"> Market near </w:t>
      </w:r>
      <w:proofErr w:type="spellStart"/>
      <w:r w:rsidRPr="005571C4">
        <w:rPr>
          <w:rFonts w:asciiTheme="minorBidi" w:hAnsiTheme="minorBidi"/>
          <w:b/>
          <w:bCs/>
          <w:sz w:val="20"/>
          <w:szCs w:val="20"/>
        </w:rPr>
        <w:t>Sarai</w:t>
      </w:r>
      <w:proofErr w:type="spellEnd"/>
      <w:r w:rsidRPr="005571C4">
        <w:rPr>
          <w:rFonts w:asciiTheme="minorBidi" w:hAnsiTheme="minorBidi"/>
          <w:b/>
          <w:bCs/>
          <w:sz w:val="20"/>
          <w:szCs w:val="20"/>
        </w:rPr>
        <w:t xml:space="preserve"> </w:t>
      </w:r>
      <w:proofErr w:type="spellStart"/>
      <w:proofErr w:type="gramStart"/>
      <w:r w:rsidRPr="005571C4">
        <w:rPr>
          <w:rFonts w:asciiTheme="minorBidi" w:hAnsiTheme="minorBidi"/>
          <w:b/>
          <w:bCs/>
          <w:sz w:val="20"/>
          <w:szCs w:val="20"/>
        </w:rPr>
        <w:t>Rohilla</w:t>
      </w:r>
      <w:proofErr w:type="spellEnd"/>
      <w:r w:rsidRPr="005571C4">
        <w:rPr>
          <w:rFonts w:asciiTheme="minorBidi" w:hAnsiTheme="minorBidi"/>
          <w:b/>
          <w:bCs/>
          <w:sz w:val="20"/>
          <w:szCs w:val="20"/>
        </w:rPr>
        <w:t xml:space="preserve"> :</w:t>
      </w:r>
      <w:proofErr w:type="gramEnd"/>
      <w:r>
        <w:rPr>
          <w:rFonts w:asciiTheme="minorBidi" w:hAnsiTheme="minorBidi"/>
          <w:sz w:val="20"/>
          <w:szCs w:val="20"/>
        </w:rPr>
        <w:tab/>
      </w:r>
      <w:r>
        <w:rPr>
          <w:rFonts w:asciiTheme="minorBidi" w:hAnsiTheme="minorBidi"/>
          <w:sz w:val="20"/>
          <w:szCs w:val="20"/>
        </w:rPr>
        <w:tab/>
        <w:t xml:space="preserve">It was informed that the work could not be started due to non-availability of NOC from MCD, as one side staircase is using MCD road.  However, the NOC has now been received and the work can be </w:t>
      </w:r>
      <w:r>
        <w:rPr>
          <w:rFonts w:asciiTheme="minorBidi" w:hAnsiTheme="minorBidi"/>
          <w:sz w:val="20"/>
          <w:szCs w:val="20"/>
        </w:rPr>
        <w:lastRenderedPageBreak/>
        <w:t>started.  The contractor is still mentioning a few hindrances to start the work like IGL pipeline, lack of space for lift pit etc., for which EE, M-311 was asked to sort out the issues at site and get the work started at the earliest.</w:t>
      </w:r>
    </w:p>
    <w:p w:rsidR="00643253" w:rsidRDefault="00643253" w:rsidP="00643253">
      <w:pPr>
        <w:pStyle w:val="NoSpacing"/>
        <w:jc w:val="both"/>
        <w:rPr>
          <w:rFonts w:asciiTheme="minorBidi" w:hAnsiTheme="minorBidi"/>
          <w:sz w:val="20"/>
          <w:szCs w:val="20"/>
        </w:rPr>
      </w:pPr>
    </w:p>
    <w:p w:rsidR="00643253" w:rsidRDefault="00643253" w:rsidP="00643253">
      <w:pPr>
        <w:pStyle w:val="NoSpacing"/>
        <w:ind w:left="720" w:hanging="720"/>
        <w:jc w:val="both"/>
        <w:rPr>
          <w:rFonts w:asciiTheme="minorBidi" w:hAnsiTheme="minorBidi"/>
          <w:sz w:val="20"/>
          <w:szCs w:val="20"/>
        </w:rPr>
      </w:pPr>
      <w:r w:rsidRPr="005571C4">
        <w:rPr>
          <w:rFonts w:asciiTheme="minorBidi" w:hAnsiTheme="minorBidi"/>
          <w:b/>
          <w:bCs/>
          <w:sz w:val="20"/>
          <w:szCs w:val="20"/>
        </w:rPr>
        <w:t>4</w:t>
      </w:r>
      <w:r w:rsidRPr="005571C4">
        <w:rPr>
          <w:rFonts w:asciiTheme="minorBidi" w:hAnsiTheme="minorBidi"/>
          <w:b/>
          <w:bCs/>
          <w:sz w:val="20"/>
          <w:szCs w:val="20"/>
        </w:rPr>
        <w:tab/>
        <w:t xml:space="preserve">FOB on NH-44 at </w:t>
      </w:r>
      <w:proofErr w:type="spellStart"/>
      <w:r w:rsidRPr="005571C4">
        <w:rPr>
          <w:rFonts w:asciiTheme="minorBidi" w:hAnsiTheme="minorBidi"/>
          <w:b/>
          <w:bCs/>
          <w:sz w:val="20"/>
          <w:szCs w:val="20"/>
        </w:rPr>
        <w:t>Swaroop</w:t>
      </w:r>
      <w:proofErr w:type="spellEnd"/>
      <w:r w:rsidRPr="005571C4">
        <w:rPr>
          <w:rFonts w:asciiTheme="minorBidi" w:hAnsiTheme="minorBidi"/>
          <w:b/>
          <w:bCs/>
          <w:sz w:val="20"/>
          <w:szCs w:val="20"/>
        </w:rPr>
        <w:t xml:space="preserve"> Nagar </w:t>
      </w:r>
      <w:proofErr w:type="gramStart"/>
      <w:r w:rsidRPr="005571C4">
        <w:rPr>
          <w:rFonts w:asciiTheme="minorBidi" w:hAnsiTheme="minorBidi"/>
          <w:b/>
          <w:bCs/>
          <w:sz w:val="20"/>
          <w:szCs w:val="20"/>
        </w:rPr>
        <w:t>Crossing :</w:t>
      </w:r>
      <w:proofErr w:type="gramEnd"/>
      <w:r>
        <w:rPr>
          <w:rFonts w:asciiTheme="minorBidi" w:hAnsiTheme="minorBidi"/>
          <w:sz w:val="20"/>
          <w:szCs w:val="20"/>
        </w:rPr>
        <w:tab/>
        <w:t>The contractor informed that the work has been stopped due to a trunk line of GAIL passing through the proposed location of foundation on old GT Road side.  On the other side, structural work is almost complete.  The EE was asked to explore to shift the foundation inward or outward so that the trunk line of GAIL is avoided.  Simultaneously, the issue of overhead high tension lines should also be got resolved by the EE expeditiously.</w:t>
      </w:r>
    </w:p>
    <w:p w:rsidR="00643253" w:rsidRDefault="00643253" w:rsidP="00643253">
      <w:pPr>
        <w:pStyle w:val="NoSpacing"/>
        <w:jc w:val="both"/>
        <w:rPr>
          <w:rFonts w:asciiTheme="minorBidi" w:hAnsiTheme="minorBidi"/>
          <w:sz w:val="20"/>
          <w:szCs w:val="20"/>
        </w:rPr>
      </w:pPr>
    </w:p>
    <w:p w:rsidR="00643253" w:rsidRDefault="00643253" w:rsidP="00643253">
      <w:pPr>
        <w:pStyle w:val="NoSpacing"/>
        <w:ind w:left="720" w:hanging="720"/>
        <w:jc w:val="both"/>
        <w:rPr>
          <w:rFonts w:asciiTheme="minorBidi" w:hAnsiTheme="minorBidi"/>
          <w:sz w:val="20"/>
          <w:szCs w:val="20"/>
        </w:rPr>
      </w:pPr>
      <w:r w:rsidRPr="005571C4">
        <w:rPr>
          <w:rFonts w:asciiTheme="minorBidi" w:hAnsiTheme="minorBidi"/>
          <w:b/>
          <w:bCs/>
          <w:sz w:val="20"/>
          <w:szCs w:val="20"/>
        </w:rPr>
        <w:t>5</w:t>
      </w:r>
      <w:r w:rsidRPr="005571C4">
        <w:rPr>
          <w:rFonts w:asciiTheme="minorBidi" w:hAnsiTheme="minorBidi"/>
          <w:b/>
          <w:bCs/>
          <w:sz w:val="20"/>
          <w:szCs w:val="20"/>
        </w:rPr>
        <w:tab/>
        <w:t xml:space="preserve">FOB on NH-44 near </w:t>
      </w:r>
      <w:proofErr w:type="spellStart"/>
      <w:r w:rsidRPr="005571C4">
        <w:rPr>
          <w:rFonts w:asciiTheme="minorBidi" w:hAnsiTheme="minorBidi"/>
          <w:b/>
          <w:bCs/>
          <w:sz w:val="20"/>
          <w:szCs w:val="20"/>
        </w:rPr>
        <w:t>Bakoli</w:t>
      </w:r>
      <w:proofErr w:type="spellEnd"/>
      <w:r w:rsidRPr="005571C4">
        <w:rPr>
          <w:rFonts w:asciiTheme="minorBidi" w:hAnsiTheme="minorBidi"/>
          <w:b/>
          <w:bCs/>
          <w:sz w:val="20"/>
          <w:szCs w:val="20"/>
        </w:rPr>
        <w:t xml:space="preserve"> </w:t>
      </w:r>
      <w:proofErr w:type="gramStart"/>
      <w:r w:rsidRPr="005571C4">
        <w:rPr>
          <w:rFonts w:asciiTheme="minorBidi" w:hAnsiTheme="minorBidi"/>
          <w:b/>
          <w:bCs/>
          <w:sz w:val="20"/>
          <w:szCs w:val="20"/>
        </w:rPr>
        <w:t>Village :</w:t>
      </w:r>
      <w:proofErr w:type="gramEnd"/>
      <w:r>
        <w:rPr>
          <w:rFonts w:asciiTheme="minorBidi" w:hAnsiTheme="minorBidi"/>
          <w:sz w:val="20"/>
          <w:szCs w:val="20"/>
        </w:rPr>
        <w:tab/>
        <w:t>The contractor informed that the work could not be started because of the trunk gas line of GAIL.  A number of meetings were held with the GAIL authorities and MORTH authorities before transfer of the FOB to PWD but the matter could not be resolved.  EE was directed to check the factual status at site and explore the possibility of shifting the foundation so that GAIL trunk line is avoided.</w:t>
      </w:r>
    </w:p>
    <w:p w:rsidR="00643253" w:rsidRDefault="00643253" w:rsidP="00643253">
      <w:pPr>
        <w:pStyle w:val="NoSpacing"/>
        <w:jc w:val="both"/>
        <w:rPr>
          <w:rFonts w:asciiTheme="minorBidi" w:hAnsiTheme="minorBidi"/>
          <w:sz w:val="20"/>
          <w:szCs w:val="20"/>
        </w:rPr>
      </w:pPr>
    </w:p>
    <w:p w:rsidR="00643253" w:rsidRPr="00314778" w:rsidRDefault="00643253" w:rsidP="00643253">
      <w:pPr>
        <w:pStyle w:val="NoSpacing"/>
        <w:ind w:left="720" w:hanging="720"/>
        <w:jc w:val="both"/>
        <w:rPr>
          <w:rFonts w:asciiTheme="minorBidi" w:hAnsiTheme="minorBidi"/>
          <w:sz w:val="20"/>
          <w:szCs w:val="20"/>
        </w:rPr>
      </w:pPr>
      <w:r w:rsidRPr="00003090">
        <w:rPr>
          <w:rFonts w:asciiTheme="minorBidi" w:hAnsiTheme="minorBidi"/>
          <w:b/>
          <w:bCs/>
          <w:sz w:val="20"/>
          <w:szCs w:val="20"/>
        </w:rPr>
        <w:t>6</w:t>
      </w:r>
      <w:r w:rsidRPr="00003090">
        <w:rPr>
          <w:rFonts w:asciiTheme="minorBidi" w:hAnsiTheme="minorBidi"/>
          <w:b/>
          <w:bCs/>
          <w:sz w:val="20"/>
          <w:szCs w:val="20"/>
        </w:rPr>
        <w:tab/>
        <w:t xml:space="preserve">FOB at Ring Road near ISBT / Sanskrit </w:t>
      </w:r>
      <w:proofErr w:type="gramStart"/>
      <w:r w:rsidRPr="00003090">
        <w:rPr>
          <w:rFonts w:asciiTheme="minorBidi" w:hAnsiTheme="minorBidi"/>
          <w:b/>
          <w:bCs/>
          <w:sz w:val="20"/>
          <w:szCs w:val="20"/>
        </w:rPr>
        <w:t>Ashram :</w:t>
      </w:r>
      <w:proofErr w:type="gramEnd"/>
      <w:r>
        <w:rPr>
          <w:rFonts w:asciiTheme="minorBidi" w:hAnsiTheme="minorBidi"/>
          <w:sz w:val="20"/>
          <w:szCs w:val="20"/>
        </w:rPr>
        <w:tab/>
      </w:r>
      <w:r>
        <w:rPr>
          <w:rFonts w:asciiTheme="minorBidi" w:hAnsiTheme="minorBidi"/>
          <w:sz w:val="20"/>
          <w:szCs w:val="20"/>
        </w:rPr>
        <w:tab/>
        <w:t xml:space="preserve">The contractor informed that the work could not be started due to the foundation encroaching upon the service road on </w:t>
      </w:r>
      <w:proofErr w:type="spellStart"/>
      <w:r>
        <w:rPr>
          <w:rFonts w:asciiTheme="minorBidi" w:hAnsiTheme="minorBidi"/>
          <w:sz w:val="20"/>
          <w:szCs w:val="20"/>
        </w:rPr>
        <w:t>Bela</w:t>
      </w:r>
      <w:proofErr w:type="spellEnd"/>
      <w:r>
        <w:rPr>
          <w:rFonts w:asciiTheme="minorBidi" w:hAnsiTheme="minorBidi"/>
          <w:sz w:val="20"/>
          <w:szCs w:val="20"/>
        </w:rPr>
        <w:t xml:space="preserve"> Road side.  The EE, M-313 informed that the design of the FOB has now been revised so that the foundation does not encroach on the service road and the contractor has already been informed about a week back.   The contractor assured to start the foundation work by 13</w:t>
      </w:r>
      <w:r w:rsidRPr="00F86536">
        <w:rPr>
          <w:rFonts w:asciiTheme="minorBidi" w:hAnsiTheme="minorBidi"/>
          <w:sz w:val="20"/>
          <w:szCs w:val="20"/>
          <w:vertAlign w:val="superscript"/>
        </w:rPr>
        <w:t>th</w:t>
      </w:r>
      <w:r>
        <w:rPr>
          <w:rFonts w:asciiTheme="minorBidi" w:hAnsiTheme="minorBidi"/>
          <w:sz w:val="20"/>
          <w:szCs w:val="20"/>
        </w:rPr>
        <w:t xml:space="preserve"> March, 2015 and complete the whole work in four months’ time.  The EE M-311 was directed to get the revised programme from the contractor and review the same at the end of March, 2015 and take remedial action, if necessary, as per the terms of the contract.</w:t>
      </w:r>
    </w:p>
    <w:p w:rsidR="00643253" w:rsidRDefault="00643253" w:rsidP="00643253">
      <w:pPr>
        <w:pStyle w:val="NoSpacing"/>
        <w:jc w:val="both"/>
        <w:rPr>
          <w:rFonts w:ascii="Kruti Dev 016" w:hAnsi="Kruti Dev 016"/>
          <w:sz w:val="20"/>
          <w:szCs w:val="20"/>
        </w:rPr>
      </w:pPr>
    </w:p>
    <w:p w:rsidR="00643253" w:rsidRDefault="00643253" w:rsidP="00643253">
      <w:pPr>
        <w:pStyle w:val="NoSpacing"/>
        <w:tabs>
          <w:tab w:val="left" w:pos="1170"/>
        </w:tabs>
        <w:ind w:firstLine="720"/>
        <w:jc w:val="both"/>
        <w:rPr>
          <w:sz w:val="20"/>
          <w:szCs w:val="20"/>
          <w:lang w:bidi="hi-IN"/>
        </w:rPr>
      </w:pPr>
    </w:p>
    <w:p w:rsidR="00643253" w:rsidRPr="00E90447" w:rsidRDefault="00643253" w:rsidP="00643253">
      <w:pPr>
        <w:pStyle w:val="NoSpacing"/>
        <w:jc w:val="right"/>
        <w:rPr>
          <w:b/>
          <w:bCs/>
          <w:sz w:val="20"/>
          <w:szCs w:val="20"/>
        </w:rPr>
      </w:pPr>
      <w:r w:rsidRPr="00E90447">
        <w:rPr>
          <w:rFonts w:hint="cs"/>
          <w:b/>
          <w:bCs/>
          <w:sz w:val="20"/>
          <w:szCs w:val="20"/>
          <w:cs/>
          <w:lang w:bidi="hi-IN"/>
        </w:rPr>
        <w:t>अधीक्षण अभियंता</w:t>
      </w:r>
    </w:p>
    <w:p w:rsidR="00643253" w:rsidRPr="00E90447" w:rsidRDefault="00643253" w:rsidP="00643253">
      <w:pPr>
        <w:pStyle w:val="NoSpacing"/>
        <w:jc w:val="right"/>
        <w:rPr>
          <w:b/>
          <w:bCs/>
          <w:sz w:val="20"/>
          <w:szCs w:val="20"/>
        </w:rPr>
      </w:pPr>
      <w:r w:rsidRPr="00E90447">
        <w:rPr>
          <w:rFonts w:hint="cs"/>
          <w:b/>
          <w:bCs/>
          <w:sz w:val="20"/>
          <w:szCs w:val="20"/>
          <w:cs/>
          <w:lang w:bidi="hi-IN"/>
        </w:rPr>
        <w:t>सि मा अनु परि एम</w:t>
      </w:r>
      <w:r>
        <w:rPr>
          <w:rFonts w:hint="cs"/>
          <w:b/>
          <w:bCs/>
          <w:sz w:val="20"/>
          <w:szCs w:val="20"/>
          <w:cs/>
          <w:lang w:bidi="hi-IN"/>
        </w:rPr>
        <w:t xml:space="preserve"> 31 </w:t>
      </w:r>
    </w:p>
    <w:p w:rsidR="00643253" w:rsidRPr="00E90447" w:rsidRDefault="00643253" w:rsidP="00643253">
      <w:pPr>
        <w:pStyle w:val="NoSpacing"/>
        <w:jc w:val="right"/>
        <w:rPr>
          <w:b/>
          <w:bCs/>
          <w:sz w:val="20"/>
          <w:szCs w:val="20"/>
        </w:rPr>
      </w:pPr>
      <w:r w:rsidRPr="00E90447">
        <w:rPr>
          <w:rFonts w:hint="cs"/>
          <w:b/>
          <w:bCs/>
          <w:sz w:val="20"/>
          <w:szCs w:val="20"/>
          <w:cs/>
          <w:lang w:bidi="hi-IN"/>
        </w:rPr>
        <w:t xml:space="preserve">पंजाबी बाग नई दिल्ली </w:t>
      </w:r>
    </w:p>
    <w:p w:rsidR="00643253" w:rsidRPr="00DE3188" w:rsidRDefault="00643253" w:rsidP="00643253">
      <w:pPr>
        <w:pStyle w:val="NoSpacing"/>
        <w:rPr>
          <w:rFonts w:ascii="Mangal" w:hAnsi="Mangal" w:cs="Mangal"/>
          <w:b/>
          <w:bCs/>
          <w:sz w:val="20"/>
          <w:szCs w:val="20"/>
          <w:lang w:bidi="hi-IN"/>
        </w:rPr>
      </w:pPr>
      <w:r w:rsidRPr="00DE3188">
        <w:rPr>
          <w:rFonts w:ascii="Mangal" w:hAnsi="Mangal" w:cs="Mangal" w:hint="cs"/>
          <w:b/>
          <w:bCs/>
          <w:sz w:val="20"/>
          <w:szCs w:val="20"/>
          <w:cs/>
          <w:lang w:bidi="hi-IN"/>
        </w:rPr>
        <w:t xml:space="preserve">प्रतिलिपि </w:t>
      </w:r>
      <w:r w:rsidRPr="00DE3188">
        <w:rPr>
          <w:rFonts w:ascii="Mangal" w:hAnsi="Mangal" w:cs="Mangal" w:hint="cs"/>
          <w:b/>
          <w:bCs/>
          <w:sz w:val="20"/>
          <w:szCs w:val="20"/>
          <w:lang w:bidi="hi-IN"/>
        </w:rPr>
        <w:t>-</w:t>
      </w:r>
      <w:r w:rsidRPr="00DE3188">
        <w:rPr>
          <w:rFonts w:ascii="Mangal" w:hAnsi="Mangal" w:cs="Mangal" w:hint="cs"/>
          <w:b/>
          <w:bCs/>
          <w:sz w:val="20"/>
          <w:szCs w:val="20"/>
          <w:cs/>
          <w:lang w:bidi="hi-IN"/>
        </w:rPr>
        <w:t xml:space="preserve">  </w:t>
      </w:r>
      <w:r w:rsidRPr="00DE3188">
        <w:rPr>
          <w:rFonts w:ascii="Mangal" w:hAnsi="Mangal" w:cs="Mangal"/>
          <w:b/>
          <w:bCs/>
          <w:sz w:val="20"/>
          <w:szCs w:val="20"/>
          <w:lang w:bidi="hi-IN"/>
        </w:rPr>
        <w:tab/>
      </w:r>
    </w:p>
    <w:p w:rsidR="00643253" w:rsidRPr="00D50AFA" w:rsidRDefault="00643253" w:rsidP="00643253">
      <w:pPr>
        <w:pStyle w:val="NoSpacing"/>
        <w:rPr>
          <w:rFonts w:ascii="Mangal" w:hAnsi="Mangal" w:cs="Mangal"/>
          <w:sz w:val="4"/>
          <w:szCs w:val="4"/>
          <w:lang w:bidi="hi-IN"/>
        </w:rPr>
      </w:pPr>
    </w:p>
    <w:p w:rsidR="00643253" w:rsidRDefault="00643253" w:rsidP="00643253">
      <w:pPr>
        <w:pStyle w:val="BodyTextIndent2"/>
        <w:ind w:firstLine="0"/>
        <w:rPr>
          <w:rFonts w:ascii="Mangal" w:hAnsi="Mangal" w:cs="Mangal"/>
          <w:sz w:val="20"/>
          <w:szCs w:val="20"/>
          <w:lang w:bidi="hi-IN"/>
        </w:rPr>
      </w:pPr>
      <w:r w:rsidRPr="00DE3188">
        <w:rPr>
          <w:rFonts w:ascii="Mangal" w:hAnsi="Mangal" w:cs="Mangal"/>
          <w:sz w:val="20"/>
          <w:szCs w:val="20"/>
          <w:lang w:bidi="hi-IN"/>
        </w:rPr>
        <w:t>1</w:t>
      </w:r>
      <w:r w:rsidRPr="00DE3188">
        <w:rPr>
          <w:rFonts w:ascii="Mangal" w:hAnsi="Mangal" w:cs="Mangal"/>
          <w:sz w:val="20"/>
          <w:szCs w:val="20"/>
          <w:lang w:bidi="hi-IN"/>
        </w:rPr>
        <w:tab/>
        <w:t>The Chief Engineer, PWD M-4</w:t>
      </w:r>
      <w:r>
        <w:rPr>
          <w:rFonts w:ascii="Mangal" w:hAnsi="Mangal" w:cs="Mangal"/>
          <w:sz w:val="20"/>
          <w:szCs w:val="20"/>
          <w:lang w:bidi="hi-IN"/>
        </w:rPr>
        <w:t xml:space="preserve">, </w:t>
      </w:r>
      <w:r w:rsidRPr="00DE3188">
        <w:rPr>
          <w:rFonts w:ascii="Mangal" w:hAnsi="Mangal" w:cs="Mangal"/>
          <w:sz w:val="20"/>
          <w:szCs w:val="20"/>
          <w:lang w:bidi="hi-IN"/>
        </w:rPr>
        <w:t>MSO Building, New Delhi</w:t>
      </w:r>
    </w:p>
    <w:p w:rsidR="00643253" w:rsidRDefault="00643253" w:rsidP="00643253">
      <w:pPr>
        <w:pStyle w:val="BodyTextIndent2"/>
        <w:ind w:firstLine="0"/>
        <w:rPr>
          <w:rFonts w:ascii="Mangal" w:hAnsi="Mangal" w:cs="Mangal"/>
          <w:sz w:val="20"/>
          <w:szCs w:val="20"/>
          <w:lang w:bidi="hi-IN"/>
        </w:rPr>
      </w:pPr>
      <w:r>
        <w:rPr>
          <w:rFonts w:ascii="Mangal" w:hAnsi="Mangal" w:cs="Mangal"/>
          <w:sz w:val="20"/>
          <w:szCs w:val="20"/>
          <w:lang w:bidi="hi-IN"/>
        </w:rPr>
        <w:t>2</w:t>
      </w:r>
      <w:r>
        <w:rPr>
          <w:rFonts w:ascii="Mangal" w:hAnsi="Mangal" w:cs="Mangal"/>
          <w:sz w:val="20"/>
          <w:szCs w:val="20"/>
          <w:lang w:bidi="hi-IN"/>
        </w:rPr>
        <w:tab/>
        <w:t xml:space="preserve">The Executive Engineer, CRMD M-311, </w:t>
      </w:r>
      <w:proofErr w:type="spellStart"/>
      <w:r>
        <w:rPr>
          <w:rFonts w:ascii="Mangal" w:hAnsi="Mangal" w:cs="Mangal"/>
          <w:sz w:val="20"/>
          <w:szCs w:val="20"/>
          <w:lang w:bidi="hi-IN"/>
        </w:rPr>
        <w:t>Mukarba</w:t>
      </w:r>
      <w:proofErr w:type="spellEnd"/>
      <w:r>
        <w:rPr>
          <w:rFonts w:ascii="Mangal" w:hAnsi="Mangal" w:cs="Mangal"/>
          <w:sz w:val="20"/>
          <w:szCs w:val="20"/>
          <w:lang w:bidi="hi-IN"/>
        </w:rPr>
        <w:t xml:space="preserve"> </w:t>
      </w:r>
      <w:proofErr w:type="spellStart"/>
      <w:r>
        <w:rPr>
          <w:rFonts w:ascii="Mangal" w:hAnsi="Mangal" w:cs="Mangal"/>
          <w:sz w:val="20"/>
          <w:szCs w:val="20"/>
          <w:lang w:bidi="hi-IN"/>
        </w:rPr>
        <w:t>Chowk</w:t>
      </w:r>
      <w:proofErr w:type="spellEnd"/>
      <w:r>
        <w:rPr>
          <w:rFonts w:ascii="Mangal" w:hAnsi="Mangal" w:cs="Mangal"/>
          <w:sz w:val="20"/>
          <w:szCs w:val="20"/>
          <w:lang w:bidi="hi-IN"/>
        </w:rPr>
        <w:t>, New Delhi</w:t>
      </w:r>
    </w:p>
    <w:p w:rsidR="00643253" w:rsidRDefault="00643253" w:rsidP="00643253">
      <w:pPr>
        <w:pStyle w:val="BodyTextIndent2"/>
        <w:ind w:firstLine="0"/>
        <w:rPr>
          <w:rFonts w:ascii="Mangal" w:hAnsi="Mangal" w:cs="Mangal"/>
          <w:sz w:val="20"/>
          <w:szCs w:val="20"/>
          <w:lang w:bidi="hi-IN"/>
        </w:rPr>
      </w:pPr>
      <w:r>
        <w:rPr>
          <w:rFonts w:ascii="Mangal" w:hAnsi="Mangal" w:cs="Mangal"/>
          <w:sz w:val="20"/>
          <w:szCs w:val="20"/>
          <w:lang w:bidi="hi-IN"/>
        </w:rPr>
        <w:t>3</w:t>
      </w:r>
      <w:r>
        <w:rPr>
          <w:rFonts w:ascii="Mangal" w:hAnsi="Mangal" w:cs="Mangal"/>
          <w:sz w:val="20"/>
          <w:szCs w:val="20"/>
          <w:lang w:bidi="hi-IN"/>
        </w:rPr>
        <w:tab/>
      </w:r>
      <w:r w:rsidRPr="00DE3188">
        <w:rPr>
          <w:rFonts w:ascii="Mangal" w:hAnsi="Mangal" w:cs="Mangal"/>
          <w:sz w:val="20"/>
          <w:szCs w:val="20"/>
          <w:lang w:bidi="hi-IN"/>
        </w:rPr>
        <w:t xml:space="preserve">The Executive Engineer, CRMD M-313, </w:t>
      </w:r>
      <w:r>
        <w:rPr>
          <w:rFonts w:ascii="Mangal" w:hAnsi="Mangal" w:cs="Mangal"/>
          <w:sz w:val="20"/>
          <w:szCs w:val="20"/>
          <w:lang w:bidi="hi-IN"/>
        </w:rPr>
        <w:t>Mall Road,</w:t>
      </w:r>
      <w:r w:rsidRPr="00DE3188">
        <w:rPr>
          <w:rFonts w:ascii="Mangal" w:hAnsi="Mangal" w:cs="Mangal"/>
          <w:sz w:val="20"/>
          <w:szCs w:val="20"/>
          <w:lang w:bidi="hi-IN"/>
        </w:rPr>
        <w:t xml:space="preserve"> Delhi </w:t>
      </w:r>
    </w:p>
    <w:p w:rsidR="00643253" w:rsidRPr="00DE3188" w:rsidRDefault="00643253" w:rsidP="00643253">
      <w:pPr>
        <w:pStyle w:val="BodyTextIndent2"/>
        <w:ind w:firstLine="0"/>
        <w:rPr>
          <w:rFonts w:ascii="Mangal" w:hAnsi="Mangal" w:cs="Mangal"/>
          <w:sz w:val="20"/>
          <w:szCs w:val="20"/>
          <w:lang w:bidi="hi-IN"/>
        </w:rPr>
      </w:pPr>
      <w:r>
        <w:rPr>
          <w:rFonts w:ascii="Mangal" w:hAnsi="Mangal" w:cs="Mangal"/>
          <w:sz w:val="20"/>
          <w:szCs w:val="20"/>
          <w:lang w:bidi="hi-IN"/>
        </w:rPr>
        <w:t>4</w:t>
      </w:r>
      <w:r>
        <w:rPr>
          <w:rFonts w:ascii="Mangal" w:hAnsi="Mangal" w:cs="Mangal"/>
          <w:sz w:val="20"/>
          <w:szCs w:val="20"/>
          <w:lang w:bidi="hi-IN"/>
        </w:rPr>
        <w:tab/>
        <w:t xml:space="preserve">M/s Fiberfill Engineers, C-9/ 9574, </w:t>
      </w:r>
      <w:proofErr w:type="spellStart"/>
      <w:r>
        <w:rPr>
          <w:rFonts w:ascii="Mangal" w:hAnsi="Mangal" w:cs="Mangal"/>
          <w:sz w:val="20"/>
          <w:szCs w:val="20"/>
          <w:lang w:bidi="hi-IN"/>
        </w:rPr>
        <w:t>Vasant</w:t>
      </w:r>
      <w:proofErr w:type="spellEnd"/>
      <w:r>
        <w:rPr>
          <w:rFonts w:ascii="Mangal" w:hAnsi="Mangal" w:cs="Mangal"/>
          <w:sz w:val="20"/>
          <w:szCs w:val="20"/>
          <w:lang w:bidi="hi-IN"/>
        </w:rPr>
        <w:t xml:space="preserve"> </w:t>
      </w:r>
      <w:proofErr w:type="spellStart"/>
      <w:r>
        <w:rPr>
          <w:rFonts w:ascii="Mangal" w:hAnsi="Mangal" w:cs="Mangal"/>
          <w:sz w:val="20"/>
          <w:szCs w:val="20"/>
          <w:lang w:bidi="hi-IN"/>
        </w:rPr>
        <w:t>Kunj</w:t>
      </w:r>
      <w:proofErr w:type="spellEnd"/>
      <w:r>
        <w:rPr>
          <w:rFonts w:ascii="Mangal" w:hAnsi="Mangal" w:cs="Mangal"/>
          <w:sz w:val="20"/>
          <w:szCs w:val="20"/>
          <w:lang w:bidi="hi-IN"/>
        </w:rPr>
        <w:t>, New Delh-110 070</w:t>
      </w:r>
    </w:p>
    <w:p w:rsidR="00643253" w:rsidRPr="00DE3188" w:rsidRDefault="00643253" w:rsidP="00643253">
      <w:pPr>
        <w:pStyle w:val="BodyTextIndent2"/>
        <w:ind w:left="720" w:hanging="720"/>
        <w:rPr>
          <w:rFonts w:ascii="Mangal" w:hAnsi="Mangal" w:cs="Mangal"/>
          <w:sz w:val="20"/>
          <w:szCs w:val="20"/>
          <w:lang w:bidi="hi-IN"/>
        </w:rPr>
      </w:pPr>
      <w:r>
        <w:rPr>
          <w:rFonts w:ascii="Mangal" w:hAnsi="Mangal" w:cs="Mangal"/>
          <w:sz w:val="20"/>
          <w:szCs w:val="20"/>
          <w:lang w:bidi="hi-IN"/>
        </w:rPr>
        <w:t>5</w:t>
      </w:r>
      <w:r w:rsidRPr="00DE3188">
        <w:rPr>
          <w:rFonts w:ascii="Mangal" w:hAnsi="Mangal" w:cs="Mangal"/>
          <w:sz w:val="20"/>
          <w:szCs w:val="20"/>
          <w:lang w:bidi="hi-IN"/>
        </w:rPr>
        <w:tab/>
        <w:t>Guard File</w:t>
      </w:r>
    </w:p>
    <w:p w:rsidR="00643253" w:rsidRPr="00E90447" w:rsidRDefault="00643253" w:rsidP="00643253">
      <w:pPr>
        <w:pStyle w:val="NoSpacing"/>
        <w:jc w:val="right"/>
        <w:rPr>
          <w:b/>
          <w:bCs/>
          <w:sz w:val="20"/>
          <w:szCs w:val="20"/>
        </w:rPr>
      </w:pPr>
      <w:r w:rsidRPr="00E90447">
        <w:rPr>
          <w:rFonts w:hint="cs"/>
          <w:b/>
          <w:bCs/>
          <w:sz w:val="20"/>
          <w:szCs w:val="20"/>
          <w:cs/>
          <w:lang w:bidi="hi-IN"/>
        </w:rPr>
        <w:t>अधीक्षण अभियंता</w:t>
      </w:r>
    </w:p>
    <w:p w:rsidR="00C1690D" w:rsidRDefault="00C1690D"/>
    <w:sectPr w:rsidR="00C1690D" w:rsidSect="00C16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Kruti Dev 016">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3253"/>
    <w:rsid w:val="00643253"/>
    <w:rsid w:val="00C1690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3253"/>
    <w:pPr>
      <w:spacing w:after="0" w:line="240" w:lineRule="auto"/>
    </w:pPr>
  </w:style>
  <w:style w:type="table" w:styleId="TableGrid">
    <w:name w:val="Table Grid"/>
    <w:basedOn w:val="TableNormal"/>
    <w:uiPriority w:val="59"/>
    <w:rsid w:val="006432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643253"/>
    <w:pPr>
      <w:spacing w:after="0" w:line="240" w:lineRule="auto"/>
      <w:ind w:firstLine="720"/>
      <w:jc w:val="both"/>
    </w:pPr>
    <w:rPr>
      <w:rFonts w:ascii="Arial" w:eastAsia="Times New Roman" w:hAnsi="Arial" w:cs="Times New Roman"/>
      <w:bCs/>
      <w:szCs w:val="24"/>
    </w:rPr>
  </w:style>
  <w:style w:type="character" w:customStyle="1" w:styleId="BodyTextIndent2Char">
    <w:name w:val="Body Text Indent 2 Char"/>
    <w:basedOn w:val="DefaultParagraphFont"/>
    <w:link w:val="BodyTextIndent2"/>
    <w:rsid w:val="00643253"/>
    <w:rPr>
      <w:rFonts w:ascii="Arial" w:eastAsia="Times New Roman" w:hAnsi="Arial" w:cs="Times New Roman"/>
      <w:bCs/>
      <w:szCs w:val="24"/>
    </w:rPr>
  </w:style>
  <w:style w:type="character" w:customStyle="1" w:styleId="NoSpacingChar">
    <w:name w:val="No Spacing Char"/>
    <w:basedOn w:val="DefaultParagraphFont"/>
    <w:link w:val="NoSpacing"/>
    <w:uiPriority w:val="1"/>
    <w:rsid w:val="006432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SE</cp:lastModifiedBy>
  <cp:revision>1</cp:revision>
  <dcterms:created xsi:type="dcterms:W3CDTF">2015-03-31T10:18:00Z</dcterms:created>
  <dcterms:modified xsi:type="dcterms:W3CDTF">2015-03-31T10:19:00Z</dcterms:modified>
</cp:coreProperties>
</file>